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2" w:type="dxa"/>
        <w:tblInd w:w="-885" w:type="dxa"/>
        <w:tblLayout w:type="fixed"/>
        <w:tblLook w:val="04A0"/>
      </w:tblPr>
      <w:tblGrid>
        <w:gridCol w:w="3403"/>
        <w:gridCol w:w="3602"/>
        <w:gridCol w:w="3800"/>
        <w:gridCol w:w="737"/>
      </w:tblGrid>
      <w:tr w:rsidR="00C850AD" w:rsidRPr="003024DD" w:rsidTr="00C850AD">
        <w:trPr>
          <w:cantSplit/>
          <w:trHeight w:val="142"/>
        </w:trPr>
        <w:tc>
          <w:tcPr>
            <w:tcW w:w="3403" w:type="dxa"/>
          </w:tcPr>
          <w:p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C850AD" w:rsidRPr="003024DD" w:rsidRDefault="0076344E" w:rsidP="00C850AD">
            <w:pPr>
              <w:jc w:val="center"/>
              <w:rPr>
                <w:szCs w:val="28"/>
              </w:rPr>
            </w:pPr>
            <w:r w:rsidRPr="0076344E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5" o:title=""/>
                </v:shape>
                <o:OLEObject Type="Embed" ProgID="Photoshop.Image.6" ShapeID="_x0000_s1029" DrawAspect="Content" ObjectID="_1715161633" r:id="rId6">
                  <o:FieldCodes>\s</o:FieldCodes>
                </o:OLEObject>
              </w:pict>
            </w:r>
          </w:p>
        </w:tc>
        <w:tc>
          <w:tcPr>
            <w:tcW w:w="4537" w:type="dxa"/>
            <w:gridSpan w:val="2"/>
          </w:tcPr>
          <w:p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:rsidR="00C850AD" w:rsidRPr="00C850AD" w:rsidRDefault="001533E9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Дуровский</w:t>
            </w:r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Добринского муниципального района Липецкой области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:rsidR="00C850AD" w:rsidRPr="0021703A" w:rsidRDefault="006728DF" w:rsidP="00FD51BD">
            <w:pPr>
              <w:tabs>
                <w:tab w:val="left" w:pos="42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77CAD">
              <w:rPr>
                <w:rFonts w:ascii="Times New Roman" w:hAnsi="Times New Roman" w:cs="Times New Roman"/>
                <w:sz w:val="24"/>
              </w:rPr>
              <w:t>6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.0</w:t>
            </w:r>
            <w:r w:rsidR="00F77CAD">
              <w:rPr>
                <w:rFonts w:ascii="Times New Roman" w:hAnsi="Times New Roman" w:cs="Times New Roman"/>
                <w:sz w:val="24"/>
              </w:rPr>
              <w:t>5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.20</w:t>
            </w:r>
            <w:r w:rsidR="00662432" w:rsidRPr="0021703A">
              <w:rPr>
                <w:rFonts w:ascii="Times New Roman" w:hAnsi="Times New Roman" w:cs="Times New Roman"/>
                <w:sz w:val="24"/>
              </w:rPr>
              <w:t>2</w:t>
            </w:r>
            <w:r w:rsidR="00F77CAD">
              <w:rPr>
                <w:rFonts w:ascii="Times New Roman" w:hAnsi="Times New Roman" w:cs="Times New Roman"/>
                <w:sz w:val="24"/>
              </w:rPr>
              <w:t>2</w:t>
            </w:r>
            <w:r w:rsidR="00C850AD" w:rsidRPr="0021703A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602" w:type="dxa"/>
          </w:tcPr>
          <w:p w:rsidR="00C850AD" w:rsidRPr="00C850AD" w:rsidRDefault="006728DF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50"/>
                <w:sz w:val="24"/>
              </w:rPr>
              <w:t>.</w:t>
            </w:r>
            <w:r w:rsidR="001533E9">
              <w:rPr>
                <w:rFonts w:ascii="Times New Roman" w:hAnsi="Times New Roman" w:cs="Times New Roman"/>
                <w:spacing w:val="50"/>
                <w:sz w:val="24"/>
              </w:rPr>
              <w:t>Д</w:t>
            </w:r>
            <w:proofErr w:type="gramEnd"/>
            <w:r w:rsidR="001533E9">
              <w:rPr>
                <w:rFonts w:ascii="Times New Roman" w:hAnsi="Times New Roman" w:cs="Times New Roman"/>
                <w:spacing w:val="50"/>
                <w:sz w:val="24"/>
              </w:rPr>
              <w:t>урово</w:t>
            </w:r>
          </w:p>
          <w:p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:rsidR="00C850AD" w:rsidRPr="00C850AD" w:rsidRDefault="00C850AD" w:rsidP="0030289C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="00FD51B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№</w:t>
            </w:r>
            <w:r w:rsidR="00DC599E">
              <w:rPr>
                <w:rFonts w:ascii="Times New Roman" w:hAnsi="Times New Roman" w:cs="Times New Roman"/>
                <w:spacing w:val="50"/>
                <w:sz w:val="24"/>
              </w:rPr>
              <w:t>28</w:t>
            </w:r>
          </w:p>
        </w:tc>
      </w:tr>
    </w:tbl>
    <w:p w:rsidR="004456B2" w:rsidRPr="004456B2" w:rsidRDefault="004456B2" w:rsidP="0030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30289C">
        <w:rPr>
          <w:rFonts w:ascii="Times New Roman" w:hAnsi="Times New Roman" w:cs="Times New Roman"/>
          <w:b/>
          <w:bCs/>
          <w:sz w:val="28"/>
          <w:szCs w:val="28"/>
        </w:rPr>
        <w:t>установлении размеров авансовых платежей при заключении муниципальных конт</w:t>
      </w:r>
      <w:r w:rsidR="00E66C33">
        <w:rPr>
          <w:rFonts w:ascii="Times New Roman" w:hAnsi="Times New Roman" w:cs="Times New Roman"/>
          <w:b/>
          <w:bCs/>
          <w:sz w:val="28"/>
          <w:szCs w:val="28"/>
        </w:rPr>
        <w:t>рактов (договоров) в 2022 году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6B2" w:rsidRPr="004456B2" w:rsidRDefault="004456B2" w:rsidP="004456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В целях</w:t>
      </w:r>
      <w:r w:rsidR="0030289C">
        <w:rPr>
          <w:rFonts w:ascii="Times New Roman" w:hAnsi="Times New Roman" w:cs="Times New Roman"/>
          <w:sz w:val="28"/>
          <w:szCs w:val="28"/>
        </w:rPr>
        <w:t xml:space="preserve"> исполнения пункта 5 постановления Правительства Российской Федерации от 29 марта 2022 года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 </w:t>
      </w:r>
      <w:r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533E9">
        <w:rPr>
          <w:rFonts w:ascii="Times New Roman" w:hAnsi="Times New Roman" w:cs="Times New Roman"/>
          <w:sz w:val="28"/>
          <w:szCs w:val="28"/>
        </w:rPr>
        <w:t>Дуровский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30289C">
        <w:rPr>
          <w:rFonts w:ascii="Times New Roman" w:hAnsi="Times New Roman" w:cs="Times New Roman"/>
          <w:sz w:val="28"/>
          <w:szCs w:val="28"/>
        </w:rPr>
        <w:t>: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30289C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C00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Установить, что в 2022 году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получатель средств местного бюджета администрация сельского поселения </w:t>
      </w:r>
      <w:r w:rsidR="001533E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Дуровский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– заказчик) предусматривает в заключаемых им муниципальных контрактах (договорах) на поставку товаров (выполнение работ, оказание услуг) для обеспечения муниципальных нужд сельского поселения </w:t>
      </w:r>
      <w:r w:rsidR="001533E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Дуровский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– контракт (договор)) средства на финансовое обеспечение которых:</w:t>
      </w:r>
    </w:p>
    <w:p w:rsidR="001E52B0" w:rsidRDefault="00A35C0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подлежат в случаях, установленных в соответствии с бюджетным законодательством, казначейскому сопровождению – авансовые платежи в размере от 50 до 90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год;</w:t>
      </w:r>
    </w:p>
    <w:p w:rsidR="001E52B0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 подлежат казначейскому сопровождению – авансовые платежи в размере до 50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год.</w:t>
      </w:r>
    </w:p>
    <w:p w:rsidR="0030289C" w:rsidRPr="0030289C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2. Заказчик вправе внести по соглашению сторон в заключенные до дня вступления в силу настоящего постановления контракты (договоры) изменения в части увеличения предусмотренных ими размеров авансовых платежей до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размеров, определенных в соответствии с пунктом 1 настоящего постановления, с соблюдением размера обеспечения исполнения контракта (договора), устанавливаемого в соответствии с частью 6 статьи 96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порядке, установленном постановлением администрации сельского поселения </w:t>
      </w:r>
      <w:r w:rsidR="001533E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Дуровский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от 06 мая 2022 года № 42 «Об изменении существенных условий контракта, заключенного до 01 января 2023 года» </w:t>
      </w:r>
    </w:p>
    <w:p w:rsidR="00F77CAD" w:rsidRPr="004456B2" w:rsidRDefault="001C3883" w:rsidP="00F7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F77CAD"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1C3883" w:rsidP="001C388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4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F77CAD" w:rsidRDefault="00F77CAD" w:rsidP="00F77CAD">
      <w:pPr>
        <w:ind w:firstLine="720"/>
        <w:jc w:val="both"/>
        <w:rPr>
          <w:sz w:val="28"/>
          <w:szCs w:val="28"/>
        </w:rPr>
      </w:pPr>
    </w:p>
    <w:p w:rsidR="001C3883" w:rsidRDefault="001C3883" w:rsidP="00F77CAD">
      <w:pPr>
        <w:ind w:firstLine="720"/>
        <w:jc w:val="both"/>
        <w:rPr>
          <w:sz w:val="28"/>
          <w:szCs w:val="28"/>
        </w:rPr>
      </w:pP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C1BF4" w:rsidRDefault="001533E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Дуровский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D51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Л.И. Жданова</w:t>
      </w: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F77CAD">
      <w:pPr>
        <w:tabs>
          <w:tab w:val="left" w:pos="7740"/>
        </w:tabs>
        <w:rPr>
          <w:sz w:val="28"/>
          <w:szCs w:val="28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533E9"/>
    <w:rsid w:val="0017369B"/>
    <w:rsid w:val="001771CE"/>
    <w:rsid w:val="001B1933"/>
    <w:rsid w:val="001C3883"/>
    <w:rsid w:val="001E09B0"/>
    <w:rsid w:val="001E52B0"/>
    <w:rsid w:val="002070B0"/>
    <w:rsid w:val="0021703A"/>
    <w:rsid w:val="002B0A04"/>
    <w:rsid w:val="002D3B1B"/>
    <w:rsid w:val="002E7B3C"/>
    <w:rsid w:val="0030289C"/>
    <w:rsid w:val="00355AC7"/>
    <w:rsid w:val="00372449"/>
    <w:rsid w:val="003A2B06"/>
    <w:rsid w:val="003A2F04"/>
    <w:rsid w:val="004028F6"/>
    <w:rsid w:val="0040344F"/>
    <w:rsid w:val="004456B2"/>
    <w:rsid w:val="004531FC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0395A"/>
    <w:rsid w:val="006110F4"/>
    <w:rsid w:val="00621E30"/>
    <w:rsid w:val="0063090E"/>
    <w:rsid w:val="00635755"/>
    <w:rsid w:val="00641E66"/>
    <w:rsid w:val="00650789"/>
    <w:rsid w:val="00662155"/>
    <w:rsid w:val="00662432"/>
    <w:rsid w:val="006728DF"/>
    <w:rsid w:val="006943E9"/>
    <w:rsid w:val="006B6572"/>
    <w:rsid w:val="006C3B7E"/>
    <w:rsid w:val="006D5B77"/>
    <w:rsid w:val="00744F67"/>
    <w:rsid w:val="0076344E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950EF"/>
    <w:rsid w:val="009C0426"/>
    <w:rsid w:val="009C69D2"/>
    <w:rsid w:val="009F18B1"/>
    <w:rsid w:val="00A1162C"/>
    <w:rsid w:val="00A1406F"/>
    <w:rsid w:val="00A23001"/>
    <w:rsid w:val="00A35C00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15DDE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C599E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66C33"/>
    <w:rsid w:val="00E855D1"/>
    <w:rsid w:val="00E96695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D51BD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4390-8217-42CE-9A51-F580C2DC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2022-05-06T09:25:00Z</cp:lastPrinted>
  <dcterms:created xsi:type="dcterms:W3CDTF">2022-05-16T07:33:00Z</dcterms:created>
  <dcterms:modified xsi:type="dcterms:W3CDTF">2022-05-27T10:01:00Z</dcterms:modified>
</cp:coreProperties>
</file>