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45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1C2796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E14609" w:rsidP="00C850AD">
            <w:pPr>
              <w:jc w:val="center"/>
              <w:rPr>
                <w:szCs w:val="28"/>
              </w:rPr>
            </w:pPr>
            <w:r w:rsidRPr="00E1460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597485140" r:id="rId6">
                  <o:FieldCodes>\s</o:FieldCodes>
                </o:OLEObject>
              </w:pict>
            </w:r>
          </w:p>
        </w:tc>
        <w:tc>
          <w:tcPr>
            <w:tcW w:w="4537" w:type="dxa"/>
          </w:tcPr>
          <w:p w:rsidR="00C850AD" w:rsidRPr="003024DD" w:rsidRDefault="00C850AD" w:rsidP="001C2796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</w:tbl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66C5" w:rsidRPr="00E666C5" w:rsidRDefault="00E666C5" w:rsidP="00E666C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66C5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СЕЛЬСКОГО ПОСЕЛЕНИЯ</w:t>
      </w:r>
    </w:p>
    <w:p w:rsidR="00E666C5" w:rsidRPr="00E666C5" w:rsidRDefault="00E666C5" w:rsidP="00E666C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66C5">
        <w:rPr>
          <w:rFonts w:ascii="Times New Roman" w:hAnsi="Times New Roman" w:cs="Times New Roman"/>
          <w:b/>
          <w:color w:val="auto"/>
          <w:sz w:val="28"/>
          <w:szCs w:val="28"/>
        </w:rPr>
        <w:t>ДУРОВСКИЙ СЕЛЬСОВЕТ ДОБРИНСКОГО МУНИЦИПАЛЬНОГО РАЙОНА ЛИПЕЦКОЙ ОБЛАСТИ</w:t>
      </w:r>
    </w:p>
    <w:p w:rsidR="00E666C5" w:rsidRDefault="00E666C5" w:rsidP="00E66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66C5" w:rsidRDefault="00E666C5" w:rsidP="00E66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E666C5" w:rsidRPr="000C0914" w:rsidRDefault="00E666C5" w:rsidP="00E66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66C5" w:rsidRPr="00A0749D" w:rsidRDefault="00E666C5" w:rsidP="00E66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A07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августа </w:t>
      </w:r>
      <w:r w:rsidRPr="00A0749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A0749D">
        <w:rPr>
          <w:rFonts w:ascii="Times New Roman" w:hAnsi="Times New Roman"/>
          <w:b/>
          <w:sz w:val="24"/>
          <w:szCs w:val="24"/>
        </w:rPr>
        <w:t xml:space="preserve"> года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0749D">
        <w:rPr>
          <w:rFonts w:ascii="Times New Roman" w:hAnsi="Times New Roman"/>
          <w:b/>
          <w:sz w:val="24"/>
          <w:szCs w:val="24"/>
        </w:rPr>
        <w:t xml:space="preserve">    с. Дурово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0749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0749D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68</w:t>
      </w:r>
    </w:p>
    <w:p w:rsidR="00E666C5" w:rsidRPr="005728D7" w:rsidRDefault="00E666C5" w:rsidP="00E66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66C5" w:rsidRPr="00FE308D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r w:rsidRPr="00FE308D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8D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администраторами бюджетных средств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E308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Дуровский сельсовет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и 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E666C5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666C5" w:rsidRPr="006528A9" w:rsidRDefault="00E666C5" w:rsidP="00E666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E666C5" w:rsidRPr="005B1542" w:rsidRDefault="00E666C5" w:rsidP="00E666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1542">
        <w:rPr>
          <w:rFonts w:ascii="Times New Roman" w:hAnsi="Times New Roman" w:cs="Times New Roman"/>
          <w:sz w:val="24"/>
          <w:szCs w:val="24"/>
        </w:rPr>
        <w:t xml:space="preserve">В целях реализации пункта 4 статьи 157 Бюджетного кодекса Российской Федерации, Устава сельского поселения, администрация сельского поселения </w:t>
      </w:r>
      <w:r w:rsidRPr="005B1542">
        <w:rPr>
          <w:rFonts w:ascii="Times New Roman" w:hAnsi="Times New Roman"/>
          <w:sz w:val="24"/>
          <w:szCs w:val="24"/>
        </w:rPr>
        <w:t xml:space="preserve">Дуровский </w:t>
      </w:r>
      <w:r w:rsidRPr="005B1542">
        <w:rPr>
          <w:rFonts w:ascii="Times New Roman" w:hAnsi="Times New Roman" w:cs="Times New Roman"/>
          <w:sz w:val="24"/>
          <w:szCs w:val="24"/>
        </w:rPr>
        <w:t>сельсовет</w:t>
      </w:r>
      <w:r w:rsidRPr="005B1542">
        <w:rPr>
          <w:rFonts w:ascii="Times New Roman" w:hAnsi="Times New Roman"/>
          <w:sz w:val="24"/>
          <w:szCs w:val="24"/>
        </w:rPr>
        <w:t xml:space="preserve"> Добринского муниципального района Липецкой области Российской Федерации</w:t>
      </w:r>
    </w:p>
    <w:p w:rsidR="00E666C5" w:rsidRPr="005B1542" w:rsidRDefault="00E666C5" w:rsidP="00E666C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542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5B15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ОСТАНОВЛЯЕТ:</w:t>
      </w:r>
    </w:p>
    <w:p w:rsidR="00E666C5" w:rsidRDefault="00E666C5" w:rsidP="00E666C5">
      <w:pPr>
        <w:pStyle w:val="ConsPlusTitle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15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1.Утвердить Порядок </w:t>
      </w:r>
      <w:r w:rsidRPr="005B1542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Дуровский</w:t>
      </w:r>
      <w:r w:rsidRPr="005B1542">
        <w:rPr>
          <w:rFonts w:ascii="Times New Roman" w:hAnsi="Times New Roman" w:cs="Times New Roman"/>
          <w:b w:val="0"/>
          <w:sz w:val="24"/>
          <w:szCs w:val="24"/>
        </w:rPr>
        <w:t xml:space="preserve"> сельсовет внутреннего финансового контроля и внутреннего финансового аудита </w:t>
      </w:r>
      <w:r w:rsidRPr="005B1542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 приложению.</w:t>
      </w:r>
    </w:p>
    <w:p w:rsidR="00E666C5" w:rsidRPr="00E666C5" w:rsidRDefault="00E666C5" w:rsidP="00E666C5">
      <w:pPr>
        <w:pStyle w:val="ConsPlusTitle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15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 w:rsidRPr="005B1542">
        <w:rPr>
          <w:rFonts w:ascii="Times New Roman" w:hAnsi="Times New Roman" w:cs="Times New Roman"/>
          <w:b w:val="0"/>
          <w:color w:val="000000"/>
          <w:sz w:val="24"/>
          <w:szCs w:val="24"/>
        </w:rPr>
        <w:t>Разместить</w:t>
      </w:r>
      <w:proofErr w:type="gramEnd"/>
      <w:r w:rsidRPr="005B1542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сельского поселения.</w:t>
      </w:r>
    </w:p>
    <w:p w:rsidR="00E666C5" w:rsidRPr="005B1542" w:rsidRDefault="00E666C5" w:rsidP="00E66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542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момента подписания и подлежит официальному опубликованию.</w:t>
      </w:r>
    </w:p>
    <w:p w:rsidR="00E666C5" w:rsidRPr="005B1542" w:rsidRDefault="00E666C5" w:rsidP="00E666C5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5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B15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B154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E666C5" w:rsidRDefault="00E666C5" w:rsidP="00E666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66C5" w:rsidRDefault="00E666C5" w:rsidP="00E666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66C5" w:rsidRDefault="00E666C5" w:rsidP="00E666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66C5" w:rsidRDefault="00E666C5" w:rsidP="00E666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66C5" w:rsidRPr="007540A5" w:rsidRDefault="00E666C5" w:rsidP="00E666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Дуровский сельсовет                                                                         С.В. Ходяков </w:t>
      </w:r>
    </w:p>
    <w:p w:rsidR="00E666C5" w:rsidRDefault="00E666C5" w:rsidP="00E666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A5310" w:rsidRDefault="009A5310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F0532" w:rsidRPr="00E666C5" w:rsidRDefault="002F02F9" w:rsidP="002F02F9">
            <w:pPr>
              <w:tabs>
                <w:tab w:val="left" w:pos="3690"/>
                <w:tab w:val="right" w:pos="5029"/>
              </w:tabs>
              <w:autoSpaceDE w:val="0"/>
              <w:autoSpaceDN w:val="0"/>
              <w:adjustRightInd w:val="0"/>
              <w:spacing w:after="0" w:line="240" w:lineRule="auto"/>
              <w:ind w:left="-17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ab/>
            </w:r>
            <w:r w:rsidR="007E3767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372449" w:rsidRPr="00E666C5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372449" w:rsidRPr="00E666C5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372449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72449" w:rsidRPr="00E666C5" w:rsidRDefault="00E666C5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Дуровский </w:t>
            </w:r>
            <w:r w:rsidR="00372449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7E3767" w:rsidRPr="00372449" w:rsidRDefault="00372449" w:rsidP="00E666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от </w:t>
            </w:r>
            <w:r w:rsidR="00800D4E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28</w:t>
            </w:r>
            <w:r w:rsidR="0076602A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.0</w:t>
            </w:r>
            <w:r w:rsidR="002876C8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8</w:t>
            </w:r>
            <w:r w:rsidR="0076602A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.2018г</w:t>
            </w:r>
            <w:r w:rsidR="00E666C5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ода</w:t>
            </w:r>
            <w:r w:rsidR="007F0532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№</w:t>
            </w:r>
            <w:r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E666C5" w:rsidRPr="00E6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68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DE4F5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E4F5F" w:rsidRDefault="002876C8" w:rsidP="00DE4F5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C8" w:rsidRPr="00AA4B21" w:rsidRDefault="002876C8" w:rsidP="00DE4F5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F5F">
        <w:rPr>
          <w:rFonts w:ascii="Times New Roman" w:hAnsi="Times New Roman" w:cs="Times New Roman"/>
          <w:sz w:val="28"/>
          <w:szCs w:val="28"/>
        </w:rPr>
        <w:t>Дуровский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3544"/>
          <w:tab w:val="left" w:pos="3686"/>
        </w:tabs>
        <w:ind w:left="1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I. Общие положения</w:t>
      </w:r>
    </w:p>
    <w:p w:rsidR="004263BC" w:rsidRDefault="00020283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E4F5F">
        <w:rPr>
          <w:rFonts w:ascii="Times New Roman" w:hAnsi="Times New Roman"/>
          <w:sz w:val="28"/>
          <w:szCs w:val="28"/>
        </w:rPr>
        <w:t xml:space="preserve">Дуровский </w:t>
      </w:r>
      <w:r w:rsidR="004263BC" w:rsidRPr="004263BC">
        <w:rPr>
          <w:rFonts w:ascii="Times New Roman" w:hAnsi="Times New Roman"/>
          <w:sz w:val="28"/>
          <w:szCs w:val="28"/>
        </w:rPr>
        <w:t>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4263BC" w:rsidRDefault="004263BC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DE4F5F">
        <w:rPr>
          <w:rFonts w:ascii="Times New Roman" w:hAnsi="Times New Roman"/>
          <w:sz w:val="28"/>
          <w:szCs w:val="28"/>
        </w:rPr>
        <w:t>Дуровский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средств бюджета Добринского муниципального района внутреннего финансового контроля и внутреннего финансового аудита (далее - Анализ);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2F9" w:rsidRDefault="002F02F9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876C8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Default="00BB108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Проведение Анализа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</w:t>
      </w:r>
      <w:r w:rsidR="000139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02-11-05/77284).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подготовка Запроса осуществляется с учетом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2554A" w:rsidRPr="0092554A">
          <w:rPr>
            <w:rFonts w:ascii="Times New Roman" w:hAnsi="Times New Roman" w:cs="Times New Roman"/>
            <w:sz w:val="28"/>
            <w:szCs w:val="28"/>
          </w:rPr>
          <w:t>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r w:rsidR="002F02F9">
        <w:rPr>
          <w:rFonts w:ascii="Times New Roman" w:hAnsi="Times New Roman" w:cs="Times New Roman"/>
          <w:sz w:val="28"/>
          <w:szCs w:val="28"/>
        </w:rPr>
        <w:t xml:space="preserve">Дуровский </w:t>
      </w:r>
      <w:r w:rsidR="0092554A" w:rsidRPr="0092554A">
        <w:rPr>
          <w:rFonts w:ascii="Times New Roman" w:hAnsi="Times New Roman" w:cs="Times New Roman"/>
          <w:sz w:val="28"/>
          <w:szCs w:val="28"/>
        </w:rPr>
        <w:t>сельсовет финансового контроля и внутреннего финансового аудита</w:t>
      </w:r>
      <w:r w:rsidRPr="0092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2F9">
        <w:rPr>
          <w:rFonts w:ascii="Times New Roman" w:hAnsi="Times New Roman" w:cs="Times New Roman"/>
          <w:sz w:val="28"/>
          <w:szCs w:val="28"/>
        </w:rPr>
        <w:t xml:space="preserve">Дуровский </w:t>
      </w:r>
      <w:r w:rsidR="0092554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>
        <w:rPr>
          <w:rFonts w:ascii="Times New Roman" w:hAnsi="Times New Roman" w:cs="Times New Roman"/>
          <w:sz w:val="28"/>
          <w:szCs w:val="28"/>
        </w:rPr>
        <w:t>2</w:t>
      </w:r>
      <w:r w:rsidR="001C27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0D4E">
        <w:rPr>
          <w:rFonts w:ascii="Times New Roman" w:hAnsi="Times New Roman" w:cs="Times New Roman"/>
          <w:sz w:val="28"/>
          <w:szCs w:val="28"/>
        </w:rPr>
        <w:t>6</w:t>
      </w:r>
      <w:r w:rsidR="0092554A">
        <w:rPr>
          <w:rFonts w:ascii="Times New Roman" w:hAnsi="Times New Roman" w:cs="Times New Roman"/>
          <w:sz w:val="28"/>
          <w:szCs w:val="28"/>
        </w:rPr>
        <w:t>.2017</w:t>
      </w:r>
      <w:r w:rsidR="001C2796">
        <w:rPr>
          <w:rFonts w:ascii="Times New Roman" w:hAnsi="Times New Roman" w:cs="Times New Roman"/>
          <w:sz w:val="28"/>
          <w:szCs w:val="28"/>
        </w:rPr>
        <w:t xml:space="preserve"> </w:t>
      </w:r>
      <w:r w:rsidR="0092554A">
        <w:rPr>
          <w:rFonts w:ascii="Times New Roman" w:hAnsi="Times New Roman" w:cs="Times New Roman"/>
          <w:sz w:val="28"/>
          <w:szCs w:val="28"/>
        </w:rPr>
        <w:t>г</w:t>
      </w:r>
      <w:r w:rsidR="001C279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2796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</w:t>
      </w:r>
      <w:r w:rsidR="001C27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отметки о получении Запроса.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повторного 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в случаях: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непредставленными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gramStart"/>
      <w:r w:rsidR="0020786E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составление программ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приложением актов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лицо подготавливает заключение.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</w:t>
      </w:r>
    </w:p>
    <w:p w:rsidR="002876C8" w:rsidRDefault="002876C8" w:rsidP="00287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Уполномоченное лицо ежегодно в срок до 20 мая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</w:t>
      </w:r>
      <w:r w:rsidR="00E87CB5">
        <w:rPr>
          <w:rFonts w:ascii="Times New Roman" w:hAnsi="Times New Roman" w:cs="Times New Roman"/>
          <w:sz w:val="28"/>
          <w:szCs w:val="28"/>
        </w:rPr>
        <w:t xml:space="preserve"> </w:t>
      </w:r>
      <w:r w:rsidR="001951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>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2F02F9">
          <w:pgSz w:w="11905" w:h="16838"/>
          <w:pgMar w:top="851" w:right="851" w:bottom="567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2796">
        <w:rPr>
          <w:rFonts w:ascii="Times New Roman" w:hAnsi="Times New Roman" w:cs="Times New Roman"/>
          <w:sz w:val="24"/>
          <w:szCs w:val="24"/>
        </w:rPr>
        <w:t xml:space="preserve">Дуровский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</w:t>
      </w:r>
      <w:proofErr w:type="gramStart"/>
      <w:r w:rsidRPr="00B63F9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4116"/>
        <w:gridCol w:w="3762"/>
        <w:gridCol w:w="1131"/>
        <w:gridCol w:w="1081"/>
        <w:gridCol w:w="3768"/>
      </w:tblGrid>
      <w:tr w:rsidR="00FB2B97" w:rsidTr="001C2796">
        <w:tc>
          <w:tcPr>
            <w:tcW w:w="702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1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1C2796">
        <w:tc>
          <w:tcPr>
            <w:tcW w:w="702" w:type="dxa"/>
          </w:tcPr>
          <w:p w:rsidR="00FB2B97" w:rsidRDefault="00FB2B97" w:rsidP="001C2796">
            <w:pPr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1C2796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содержит все требования настоящего пункта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45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37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42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1C2796">
        <w:trPr>
          <w:trHeight w:val="69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91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513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ли руководителем главного администратора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1C2796">
        <w:trPr>
          <w:trHeight w:val="91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C2796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</w:pPr>
            <w:r>
              <w:lastRenderedPageBreak/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1C2796">
        <w:trPr>
          <w:trHeight w:val="701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Tr="001C2796">
        <w:trPr>
          <w:trHeight w:val="46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1C2796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1C2796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1C2796">
            <w:pPr>
              <w:jc w:val="both"/>
            </w:pPr>
          </w:p>
        </w:tc>
      </w:tr>
      <w:tr w:rsidR="00FB2B97" w:rsidRPr="00C57D5D" w:rsidTr="001C2796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1C2796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порядок составления;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</w:tr>
      <w:tr w:rsidR="00FB2B97" w:rsidRPr="00C57D5D" w:rsidTr="001C2796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1C2796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акта аудиторской проверки следующие требования: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15"/>
        </w:trPr>
        <w:tc>
          <w:tcPr>
            <w:tcW w:w="70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1C2796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C2796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1C2796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ли карты внутреннего финансового контроля всех подразделений, ответственных за результаты выполнения внутренних бюджетных процедур,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C2796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1C2796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руководителем главного администратора (администратора) бюджетных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утверждающий годовой план внутреннего финансового аудита</w:t>
            </w:r>
          </w:p>
        </w:tc>
      </w:tr>
      <w:tr w:rsidR="00FB2B97" w:rsidRPr="00C57D5D" w:rsidTr="001C2796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1C2796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1C2796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255"/>
        </w:trPr>
        <w:tc>
          <w:tcPr>
            <w:tcW w:w="702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группы?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1C2796">
        <w:trPr>
          <w:trHeight w:val="19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69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данные: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программы содержат данные 1) - 4) настоящего пункта в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1C2796">
        <w:trPr>
          <w:trHeight w:val="63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9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6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15"/>
        </w:trPr>
        <w:tc>
          <w:tcPr>
            <w:tcW w:w="702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1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5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70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7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1C2796">
        <w:trPr>
          <w:trHeight w:val="12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8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внутреннегофинансового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внутреннего финансового контроля подразделений главного администратора (администратора) бюджетных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тветственных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внутренних бюджетных процедур</w:t>
            </w:r>
          </w:p>
        </w:tc>
      </w:tr>
      <w:tr w:rsidR="00FB2B97" w:rsidRPr="00C57D5D" w:rsidTr="001C2796">
        <w:trPr>
          <w:trHeight w:val="168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4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02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1C2796">
        <w:trPr>
          <w:trHeight w:val="7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9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2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1C2796">
        <w:trPr>
          <w:trHeight w:val="43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5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осуществляется, имеются множественные случаи </w:t>
            </w:r>
            <w:proofErr w:type="spell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нарушенияпорядка</w:t>
            </w:r>
            <w:proofErr w:type="spellEnd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36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Приняты ли по итогам рассмотрения результатов внутреннего финансового контроля решения с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1C2796">
        <w:trPr>
          <w:trHeight w:val="82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9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не </w:t>
            </w:r>
            <w:proofErr w:type="gram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1C2796">
        <w:trPr>
          <w:trHeight w:val="1134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0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1C2796">
        <w:trPr>
          <w:trHeight w:val="67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0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нарушения требований 1) и (или)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73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при осуществлении внутреннего финансового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аудитаструктурных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утверждающий структуру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главногоадминистратора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1C2796">
        <w:trPr>
          <w:trHeight w:val="94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2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3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1C2796">
        <w:trPr>
          <w:trHeight w:val="56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73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плана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7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5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осуществления аудиторских проверок, не назначенных решением руководителя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Случаи осуществления аудиторских проверок, не назначенных решением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документ,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1C2796">
        <w:trPr>
          <w:trHeight w:val="76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18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2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1C2796">
        <w:trPr>
          <w:trHeight w:val="49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66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программ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7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Документы и иные материалы, 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1C2796">
        <w:trPr>
          <w:trHeight w:val="48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60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1C2796">
        <w:trPr>
          <w:trHeight w:val="27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46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  <w:proofErr w:type="gramEnd"/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1C2796">
        <w:trPr>
          <w:trHeight w:val="79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61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546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70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объектами аудита бюджетной отчетности; </w:t>
            </w:r>
          </w:p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</w:t>
            </w: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1C2796">
        <w:trPr>
          <w:trHeight w:val="315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8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90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3534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1C2796">
        <w:trPr>
          <w:trHeight w:val="977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C2796">
        <w:trPr>
          <w:trHeight w:val="1261"/>
        </w:trPr>
        <w:tc>
          <w:tcPr>
            <w:tcW w:w="702" w:type="dxa"/>
            <w:vMerge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1C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09" w:rsidRDefault="00373709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373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sectPr w:rsidR="00FB2B97" w:rsidRPr="00C57D5D" w:rsidSect="00FB2B97">
      <w:pgSz w:w="16838" w:h="11905" w:orient="landscape"/>
      <w:pgMar w:top="851" w:right="142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139BA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95157"/>
    <w:rsid w:val="001B1933"/>
    <w:rsid w:val="001C2796"/>
    <w:rsid w:val="002070B0"/>
    <w:rsid w:val="0020786E"/>
    <w:rsid w:val="002248BF"/>
    <w:rsid w:val="002876C8"/>
    <w:rsid w:val="002B0A04"/>
    <w:rsid w:val="002D3B1B"/>
    <w:rsid w:val="002E7B3C"/>
    <w:rsid w:val="002F02F9"/>
    <w:rsid w:val="00355AC7"/>
    <w:rsid w:val="00372449"/>
    <w:rsid w:val="00373709"/>
    <w:rsid w:val="003A2B06"/>
    <w:rsid w:val="004028F6"/>
    <w:rsid w:val="0040344F"/>
    <w:rsid w:val="004263BC"/>
    <w:rsid w:val="004672C1"/>
    <w:rsid w:val="0051291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6602A"/>
    <w:rsid w:val="00795BC7"/>
    <w:rsid w:val="007C4E67"/>
    <w:rsid w:val="007D1B52"/>
    <w:rsid w:val="007E3767"/>
    <w:rsid w:val="007F0532"/>
    <w:rsid w:val="00800D4E"/>
    <w:rsid w:val="0082340A"/>
    <w:rsid w:val="00833D9C"/>
    <w:rsid w:val="00862997"/>
    <w:rsid w:val="008A1B7C"/>
    <w:rsid w:val="008C08FE"/>
    <w:rsid w:val="008F4617"/>
    <w:rsid w:val="0092554A"/>
    <w:rsid w:val="00984981"/>
    <w:rsid w:val="009950EF"/>
    <w:rsid w:val="009A5310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B04BB2"/>
    <w:rsid w:val="00B1216E"/>
    <w:rsid w:val="00B55F71"/>
    <w:rsid w:val="00B7391C"/>
    <w:rsid w:val="00B86881"/>
    <w:rsid w:val="00BB0C6D"/>
    <w:rsid w:val="00BB108D"/>
    <w:rsid w:val="00BB694E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64EA1"/>
    <w:rsid w:val="00D711F9"/>
    <w:rsid w:val="00D9784D"/>
    <w:rsid w:val="00DA53C8"/>
    <w:rsid w:val="00DB5899"/>
    <w:rsid w:val="00DB644D"/>
    <w:rsid w:val="00DC03F5"/>
    <w:rsid w:val="00DE4F5F"/>
    <w:rsid w:val="00DE5FC8"/>
    <w:rsid w:val="00DF3280"/>
    <w:rsid w:val="00E023A0"/>
    <w:rsid w:val="00E14609"/>
    <w:rsid w:val="00E61F75"/>
    <w:rsid w:val="00E62666"/>
    <w:rsid w:val="00E65090"/>
    <w:rsid w:val="00E666C5"/>
    <w:rsid w:val="00E855D1"/>
    <w:rsid w:val="00E87CB5"/>
    <w:rsid w:val="00EB2337"/>
    <w:rsid w:val="00ED3DD8"/>
    <w:rsid w:val="00F33E88"/>
    <w:rsid w:val="00F37A29"/>
    <w:rsid w:val="00F42338"/>
    <w:rsid w:val="00F777B2"/>
    <w:rsid w:val="00F82E80"/>
    <w:rsid w:val="00F83F14"/>
    <w:rsid w:val="00FA6B36"/>
    <w:rsid w:val="00FB2B97"/>
    <w:rsid w:val="00FB55C7"/>
    <w:rsid w:val="00FC0864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6797</Words>
  <Characters>38743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АДМИНИСТРАЦИЯ СЕЛЬСКОГО ПОСЕЛЕНИЯ</vt:lpstr>
      <vt:lpstr>    ДУРОВСКИЙ СЕЛЬСОВЕТ ДОБРИНСКОГО МУНИЦИПАЛЬНОГО РАЙОНА ЛИПЕЦКОЙ ОБЛАСТИ</vt:lpstr>
      <vt:lpstr/>
      <vt:lpstr>    I. Общие положения</vt:lpstr>
      <vt:lpstr>    </vt:lpstr>
      <vt:lpstr>    II. Планирование Анализа</vt:lpstr>
      <vt:lpstr>    IV. Проведение Анализа</vt:lpstr>
      <vt:lpstr>    V. Оформление результатов Анализа</vt:lpstr>
      <vt:lpstr>    VI. Составление и представление отчетности</vt:lpstr>
    </vt:vector>
  </TitlesOfParts>
  <Company>Microsoft</Company>
  <LinksUpToDate>false</LinksUpToDate>
  <CharactersWithSpaces>45450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2018-08-27T07:18:00Z</cp:lastPrinted>
  <dcterms:created xsi:type="dcterms:W3CDTF">2018-09-03T10:06:00Z</dcterms:created>
  <dcterms:modified xsi:type="dcterms:W3CDTF">2018-09-03T10:06:00Z</dcterms:modified>
</cp:coreProperties>
</file>