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40AB6FAD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570AE9">
        <w:rPr>
          <w:b/>
          <w:bCs/>
        </w:rPr>
        <w:t>Дуровский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5F607C10" w:rsidR="00354228" w:rsidRPr="00354228" w:rsidRDefault="00570AE9" w:rsidP="00354228">
      <w:pPr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М.В.Александровой</w:t>
      </w:r>
      <w:proofErr w:type="spellEnd"/>
    </w:p>
    <w:p w14:paraId="74766B25" w14:textId="77777777" w:rsidR="00E537E6" w:rsidRDefault="00E537E6" w:rsidP="00C21069">
      <w:pPr>
        <w:spacing w:line="276" w:lineRule="auto"/>
        <w:jc w:val="right"/>
      </w:pPr>
    </w:p>
    <w:p w14:paraId="3E285B2F" w14:textId="77777777" w:rsidR="00846386" w:rsidRDefault="00846386" w:rsidP="00C21069">
      <w:pPr>
        <w:spacing w:line="276" w:lineRule="auto"/>
        <w:jc w:val="center"/>
        <w:rPr>
          <w:b/>
          <w:sz w:val="36"/>
          <w:szCs w:val="36"/>
        </w:rPr>
      </w:pPr>
    </w:p>
    <w:p w14:paraId="5FFE2DC3" w14:textId="77777777" w:rsidR="00846386" w:rsidRDefault="00846386" w:rsidP="00C21069">
      <w:pPr>
        <w:spacing w:line="276" w:lineRule="auto"/>
        <w:jc w:val="center"/>
        <w:rPr>
          <w:b/>
          <w:sz w:val="36"/>
          <w:szCs w:val="36"/>
        </w:rPr>
      </w:pPr>
    </w:p>
    <w:p w14:paraId="3A208F56" w14:textId="2D3EDF02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389E90D7" w14:textId="300021E6" w:rsidR="00E537E6" w:rsidRPr="009B12CC" w:rsidRDefault="00C21069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sz w:val="32"/>
          <w:szCs w:val="32"/>
        </w:rPr>
        <w:t xml:space="preserve">на проект </w:t>
      </w:r>
      <w:r w:rsidR="00E940B2" w:rsidRPr="009B12CC">
        <w:rPr>
          <w:b/>
          <w:sz w:val="32"/>
          <w:szCs w:val="32"/>
        </w:rPr>
        <w:t xml:space="preserve">решения </w:t>
      </w:r>
      <w:r w:rsidR="00E940B2" w:rsidRPr="009B12CC">
        <w:rPr>
          <w:b/>
          <w:bCs/>
          <w:sz w:val="32"/>
          <w:szCs w:val="32"/>
        </w:rPr>
        <w:t xml:space="preserve">Совета депутатов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</w:t>
      </w:r>
      <w:r w:rsidR="00E940B2" w:rsidRPr="009B12CC">
        <w:rPr>
          <w:b/>
          <w:bCs/>
          <w:sz w:val="32"/>
          <w:szCs w:val="32"/>
        </w:rPr>
        <w:t xml:space="preserve">Добринского муниципального района «О внесении изменений в бюджет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Добринского муниципального района Липецкой области Российской Федерации </w:t>
      </w:r>
      <w:r w:rsidR="00E940B2" w:rsidRPr="009B12CC">
        <w:rPr>
          <w:b/>
          <w:bCs/>
          <w:sz w:val="32"/>
          <w:szCs w:val="32"/>
        </w:rPr>
        <w:t>на 202</w:t>
      </w:r>
      <w:r w:rsidR="00DF4A33" w:rsidRPr="009B12CC">
        <w:rPr>
          <w:b/>
          <w:bCs/>
          <w:sz w:val="32"/>
          <w:szCs w:val="32"/>
        </w:rPr>
        <w:t>3</w:t>
      </w:r>
      <w:r w:rsidR="00E940B2" w:rsidRPr="009B12CC">
        <w:rPr>
          <w:b/>
          <w:bCs/>
          <w:sz w:val="32"/>
          <w:szCs w:val="32"/>
        </w:rPr>
        <w:t xml:space="preserve"> год и на плановый период </w:t>
      </w:r>
    </w:p>
    <w:p w14:paraId="610A02B1" w14:textId="17E6B0D0" w:rsidR="00C21069" w:rsidRPr="009B12CC" w:rsidRDefault="00E940B2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bCs/>
          <w:sz w:val="32"/>
          <w:szCs w:val="32"/>
        </w:rPr>
        <w:t>202</w:t>
      </w:r>
      <w:r w:rsidR="00DF4A33" w:rsidRPr="009B12CC">
        <w:rPr>
          <w:b/>
          <w:bCs/>
          <w:sz w:val="32"/>
          <w:szCs w:val="32"/>
        </w:rPr>
        <w:t>4</w:t>
      </w:r>
      <w:r w:rsidRPr="009B12CC">
        <w:rPr>
          <w:b/>
          <w:bCs/>
          <w:sz w:val="32"/>
          <w:szCs w:val="32"/>
        </w:rPr>
        <w:t xml:space="preserve"> и 202</w:t>
      </w:r>
      <w:r w:rsidR="00DF4A33" w:rsidRPr="009B12CC">
        <w:rPr>
          <w:b/>
          <w:bCs/>
          <w:sz w:val="32"/>
          <w:szCs w:val="32"/>
        </w:rPr>
        <w:t>5</w:t>
      </w:r>
      <w:r w:rsidRPr="009B12CC">
        <w:rPr>
          <w:b/>
          <w:bCs/>
          <w:sz w:val="32"/>
          <w:szCs w:val="32"/>
        </w:rPr>
        <w:t xml:space="preserve"> годов»</w:t>
      </w:r>
      <w:r w:rsidR="00CE6DED" w:rsidRPr="009B12CC">
        <w:rPr>
          <w:b/>
          <w:bCs/>
          <w:sz w:val="32"/>
          <w:szCs w:val="32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7391BEE4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570AE9">
        <w:t>Дуровский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570AE9">
        <w:t>Дуровский</w:t>
      </w:r>
      <w:r w:rsidR="00AD47A7">
        <w:t xml:space="preserve"> сельсовет</w:t>
      </w:r>
      <w:r w:rsidR="000E11DB">
        <w:t>.</w:t>
      </w:r>
    </w:p>
    <w:p w14:paraId="58163D5B" w14:textId="15F71713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</w:t>
      </w:r>
      <w:r w:rsidR="004432CA" w:rsidRPr="00B10DAE">
        <w:lastRenderedPageBreak/>
        <w:t xml:space="preserve">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1A0B71">
        <w:t>Дуровский</w:t>
      </w:r>
      <w:r w:rsidR="00AD47A7">
        <w:t xml:space="preserve"> сельсовет от </w:t>
      </w:r>
      <w:r w:rsidR="001A0B71">
        <w:t>31</w:t>
      </w:r>
      <w:r w:rsidR="00AD47A7">
        <w:t>.08.2020г. №2</w:t>
      </w:r>
      <w:r w:rsidR="001A0B71">
        <w:t>20</w:t>
      </w:r>
      <w:r w:rsidR="00AD47A7">
        <w:t xml:space="preserve">-рс «О бюджетном процессе сельского поселения </w:t>
      </w:r>
      <w:r w:rsidR="001A0B71">
        <w:t>Дуровский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7692FC7A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</w:t>
      </w:r>
      <w:r>
        <w:t>Добринского муниципального района от 2</w:t>
      </w:r>
      <w:r w:rsidR="00AD47A7">
        <w:t>1</w:t>
      </w:r>
      <w:r>
        <w:t>.12.20</w:t>
      </w:r>
      <w:r w:rsidR="00C53B16">
        <w:t>2</w:t>
      </w:r>
      <w:r w:rsidR="00AD47A7">
        <w:t>2</w:t>
      </w:r>
      <w:r>
        <w:t>г. №</w:t>
      </w:r>
      <w:r w:rsidR="000A5D5C">
        <w:t>1</w:t>
      </w:r>
      <w:r w:rsidR="001A0B71">
        <w:t>06</w:t>
      </w:r>
      <w:r>
        <w:t xml:space="preserve">-рс «О бюджете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F97F7E">
        <w:t>, с</w:t>
      </w:r>
      <w:r w:rsidR="009A2E78">
        <w:t xml:space="preserve"> </w:t>
      </w:r>
      <w:r w:rsidR="00F97F7E">
        <w:t>внесенными изменениями от 08.02.2023г. №113-рс</w:t>
      </w:r>
      <w:r w:rsidR="004B23ED">
        <w:t>, от 02.03.2023г. №119-рс</w:t>
      </w:r>
      <w:r w:rsidR="0092170D">
        <w:t>, от 12.04.2023г. №122-рс</w:t>
      </w:r>
      <w:r w:rsidR="00F97F7E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1A0B71">
        <w:t>06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7777777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бюджета,</w:t>
      </w:r>
    </w:p>
    <w:p w14:paraId="1CCF1D9B" w14:textId="435D9D52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5C8CE472" w14:textId="65FA86D5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200226">
        <w:t xml:space="preserve">доходную и </w:t>
      </w:r>
      <w:r w:rsidR="006367DA">
        <w:t>расходную част</w:t>
      </w:r>
      <w:r w:rsidR="00200226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AF50A6" w:rsidRPr="00AF50A6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819" w:type="dxa"/>
        <w:tblLook w:val="04A0" w:firstRow="1" w:lastRow="0" w:firstColumn="1" w:lastColumn="0" w:noHBand="0" w:noVBand="1"/>
      </w:tblPr>
      <w:tblGrid>
        <w:gridCol w:w="2689"/>
        <w:gridCol w:w="1869"/>
        <w:gridCol w:w="1869"/>
        <w:gridCol w:w="1618"/>
        <w:gridCol w:w="1774"/>
      </w:tblGrid>
      <w:tr w:rsidR="003729EC" w:rsidRPr="003729EC" w14:paraId="35D71DE1" w14:textId="77777777" w:rsidTr="00F97F7E">
        <w:tc>
          <w:tcPr>
            <w:tcW w:w="2689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F97F7E">
        <w:tc>
          <w:tcPr>
            <w:tcW w:w="2689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20DA802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1A0B71">
              <w:rPr>
                <w:sz w:val="20"/>
                <w:szCs w:val="20"/>
              </w:rPr>
              <w:t>06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92170D" w:rsidRPr="003729EC" w14:paraId="44CA980C" w14:textId="77777777" w:rsidTr="00F97F7E">
        <w:tc>
          <w:tcPr>
            <w:tcW w:w="2689" w:type="dxa"/>
          </w:tcPr>
          <w:p w14:paraId="5168CA0B" w14:textId="72189CAF" w:rsidR="0092170D" w:rsidRPr="003729EC" w:rsidRDefault="0092170D" w:rsidP="0092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6B983874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7120,2</w:t>
            </w:r>
          </w:p>
        </w:tc>
        <w:tc>
          <w:tcPr>
            <w:tcW w:w="1869" w:type="dxa"/>
          </w:tcPr>
          <w:p w14:paraId="15D8D33A" w14:textId="0868DF3B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7327,2</w:t>
            </w:r>
          </w:p>
        </w:tc>
        <w:tc>
          <w:tcPr>
            <w:tcW w:w="1618" w:type="dxa"/>
          </w:tcPr>
          <w:p w14:paraId="3A2C0CBF" w14:textId="45A6710B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774" w:type="dxa"/>
          </w:tcPr>
          <w:p w14:paraId="46F1C976" w14:textId="3A21A54F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92170D" w:rsidRPr="003729EC" w14:paraId="2AF9641C" w14:textId="77777777" w:rsidTr="00F97F7E">
        <w:tc>
          <w:tcPr>
            <w:tcW w:w="2689" w:type="dxa"/>
          </w:tcPr>
          <w:p w14:paraId="2B37D895" w14:textId="1F1C3C97" w:rsidR="0092170D" w:rsidRPr="003729EC" w:rsidRDefault="0092170D" w:rsidP="0092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1658AF85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7810,4</w:t>
            </w:r>
          </w:p>
        </w:tc>
        <w:tc>
          <w:tcPr>
            <w:tcW w:w="1869" w:type="dxa"/>
          </w:tcPr>
          <w:p w14:paraId="7C29A41D" w14:textId="0D0F3B3D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8017,4</w:t>
            </w:r>
          </w:p>
        </w:tc>
        <w:tc>
          <w:tcPr>
            <w:tcW w:w="1618" w:type="dxa"/>
          </w:tcPr>
          <w:p w14:paraId="6489EB63" w14:textId="207E1086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774" w:type="dxa"/>
          </w:tcPr>
          <w:p w14:paraId="1A1822BD" w14:textId="0DA0F421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92170D" w:rsidRPr="003729EC" w14:paraId="3C0B0DBE" w14:textId="77777777" w:rsidTr="00F97F7E">
        <w:tc>
          <w:tcPr>
            <w:tcW w:w="2689" w:type="dxa"/>
          </w:tcPr>
          <w:p w14:paraId="3C824988" w14:textId="6E91A652" w:rsidR="0092170D" w:rsidRPr="003729EC" w:rsidRDefault="0092170D" w:rsidP="0092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67EA9170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-690,2</w:t>
            </w:r>
          </w:p>
        </w:tc>
        <w:tc>
          <w:tcPr>
            <w:tcW w:w="1869" w:type="dxa"/>
          </w:tcPr>
          <w:p w14:paraId="0FCD0F09" w14:textId="723F0523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-690,2</w:t>
            </w:r>
          </w:p>
        </w:tc>
        <w:tc>
          <w:tcPr>
            <w:tcW w:w="1618" w:type="dxa"/>
          </w:tcPr>
          <w:p w14:paraId="48C676E7" w14:textId="48E50EFB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00CC6353" w14:textId="165F8ECA" w:rsidR="0092170D" w:rsidRPr="003729EC" w:rsidRDefault="0092170D" w:rsidP="00921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39354D1F" w14:textId="7516FB81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92170D">
        <w:t>июнь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18C8CF79">
            <wp:extent cx="6073140" cy="1985107"/>
            <wp:effectExtent l="0" t="0" r="38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57DD61C2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92170D">
        <w:t xml:space="preserve">и </w:t>
      </w:r>
      <w:r w:rsidR="00200226">
        <w:t xml:space="preserve">расходов </w:t>
      </w:r>
      <w:r w:rsidR="00030AAA">
        <w:t xml:space="preserve">бюджета </w:t>
      </w:r>
      <w:r w:rsidR="00E73005">
        <w:t xml:space="preserve">увеличится </w:t>
      </w:r>
      <w:r w:rsidR="00200226">
        <w:t xml:space="preserve">на </w:t>
      </w:r>
      <w:r w:rsidR="0092170D">
        <w:t>207,0</w:t>
      </w:r>
      <w:r w:rsidR="00200226">
        <w:t xml:space="preserve"> тыс. рублей </w:t>
      </w:r>
      <w:r w:rsidR="00E73005">
        <w:t>и</w:t>
      </w:r>
      <w:r w:rsidR="00AF2D73">
        <w:t xml:space="preserve"> составит </w:t>
      </w:r>
      <w:r w:rsidR="004B23ED">
        <w:t>7</w:t>
      </w:r>
      <w:r w:rsidR="0092170D">
        <w:t>327</w:t>
      </w:r>
      <w:r w:rsidR="004B23ED">
        <w:t>,2</w:t>
      </w:r>
      <w:r w:rsidR="00937E95">
        <w:t xml:space="preserve"> тыс. рублей и </w:t>
      </w:r>
      <w:r w:rsidR="0092170D">
        <w:t>8017</w:t>
      </w:r>
      <w:r w:rsidR="004B23ED">
        <w:t>,4</w:t>
      </w:r>
      <w:r w:rsidR="00200226">
        <w:t xml:space="preserve"> тыс. рублей</w:t>
      </w:r>
      <w:r w:rsidR="00937E95">
        <w:t xml:space="preserve"> соответственно</w:t>
      </w:r>
      <w:r w:rsidR="00DD3F10">
        <w:t>.</w:t>
      </w:r>
    </w:p>
    <w:p w14:paraId="74AF842F" w14:textId="2797D88A" w:rsidR="001A0B71" w:rsidRDefault="001A0B71" w:rsidP="001A0B71">
      <w:pPr>
        <w:spacing w:line="276" w:lineRule="auto"/>
        <w:ind w:firstLine="709"/>
        <w:jc w:val="both"/>
      </w:pPr>
      <w:r>
        <w:t xml:space="preserve">Контрольно-счетная комиссия </w:t>
      </w:r>
      <w:r w:rsidR="00937E95">
        <w:t>отмечает</w:t>
      </w:r>
      <w:r>
        <w:t xml:space="preserve">, что рост расходов бюджета сельского поселения </w:t>
      </w:r>
      <w:r w:rsidR="00091C35">
        <w:t xml:space="preserve">на </w:t>
      </w:r>
      <w:r w:rsidR="0092170D">
        <w:t>2,6</w:t>
      </w:r>
      <w:r w:rsidR="00091C35">
        <w:t xml:space="preserve">% </w:t>
      </w:r>
      <w:r w:rsidR="0092170D">
        <w:t>в полном объеме</w:t>
      </w:r>
      <w:r w:rsidR="00091C35">
        <w:t xml:space="preserve"> компенсируется за счет </w:t>
      </w:r>
      <w:r>
        <w:t>увеличени</w:t>
      </w:r>
      <w:r w:rsidR="00091C35">
        <w:t>я</w:t>
      </w:r>
      <w:r>
        <w:t xml:space="preserve"> доходной части бюджет</w:t>
      </w:r>
      <w:r w:rsidR="00937E95">
        <w:t>а</w:t>
      </w:r>
      <w:r>
        <w:t xml:space="preserve">. </w:t>
      </w:r>
    </w:p>
    <w:p w14:paraId="0C6EED72" w14:textId="2C9C9BA0" w:rsidR="001A0B71" w:rsidRDefault="001A0B71" w:rsidP="001A0B71">
      <w:pPr>
        <w:spacing w:line="276" w:lineRule="auto"/>
        <w:ind w:firstLine="709"/>
        <w:jc w:val="both"/>
      </w:pPr>
      <w:r>
        <w:t xml:space="preserve">В результате вносимых изменений дефицит бюджета </w:t>
      </w:r>
      <w:r w:rsidR="0092170D">
        <w:t>не изменится</w:t>
      </w:r>
      <w:r w:rsidR="00937E95">
        <w:t xml:space="preserve"> и </w:t>
      </w:r>
      <w:r>
        <w:t xml:space="preserve">составит </w:t>
      </w:r>
      <w:r w:rsidR="004B23ED">
        <w:t>690,2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84638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78079805" w:rsidR="008B7D8D" w:rsidRDefault="0092170D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pt" o:ole="">
            <v:imagedata r:id="rId10" o:title=""/>
          </v:shape>
          <o:OLEObject Type="Embed" ProgID="Excel.Sheet.12" ShapeID="_x0000_i1026" DrawAspect="Content" ObjectID="_1749981258" r:id="rId11"/>
        </w:object>
      </w:r>
    </w:p>
    <w:p w14:paraId="7689E081" w14:textId="7C590DE8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Доходную часть бюджета планируется увеличить н</w:t>
      </w:r>
      <w:r>
        <w:t>а</w:t>
      </w:r>
      <w:r w:rsidRPr="00200226">
        <w:t xml:space="preserve"> </w:t>
      </w:r>
      <w:r w:rsidR="0092170D">
        <w:t>207,0</w:t>
      </w:r>
      <w:r w:rsidRPr="00200226">
        <w:t xml:space="preserve"> тыс. рублей или на </w:t>
      </w:r>
      <w:r w:rsidR="0092170D">
        <w:t>2,9</w:t>
      </w:r>
      <w:r w:rsidRPr="00200226">
        <w:t>%, в том числе:</w:t>
      </w:r>
    </w:p>
    <w:p w14:paraId="2276B84A" w14:textId="0CEB7240" w:rsidR="00937E95" w:rsidRPr="00200226" w:rsidRDefault="00937E95" w:rsidP="00937E95">
      <w:pPr>
        <w:spacing w:line="276" w:lineRule="auto"/>
        <w:ind w:firstLine="709"/>
        <w:jc w:val="both"/>
      </w:pPr>
      <w:r w:rsidRPr="00200226">
        <w:t xml:space="preserve">по группе «Безвозмездные поступления» </w:t>
      </w:r>
      <w:r w:rsidR="0092170D">
        <w:t xml:space="preserve">доходы </w:t>
      </w:r>
      <w:r w:rsidRPr="00200226">
        <w:t xml:space="preserve">увеличиваются на </w:t>
      </w:r>
      <w:r w:rsidR="0092170D">
        <w:t>207,0</w:t>
      </w:r>
      <w:r w:rsidRPr="00200226">
        <w:t xml:space="preserve"> тыс. рублей или на </w:t>
      </w:r>
      <w:r w:rsidR="0092170D">
        <w:t>3</w:t>
      </w:r>
      <w:r w:rsidR="004B23ED">
        <w:t>,5</w:t>
      </w:r>
      <w:r w:rsidRPr="00200226">
        <w:t xml:space="preserve">% и составят </w:t>
      </w:r>
      <w:r w:rsidR="0092170D">
        <w:t>6112</w:t>
      </w:r>
      <w:r w:rsidR="004B23ED">
        <w:t>,7</w:t>
      </w:r>
      <w:r w:rsidRPr="00200226">
        <w:t xml:space="preserve"> тыс. рублей.</w:t>
      </w:r>
    </w:p>
    <w:p w14:paraId="3F88B970" w14:textId="77777777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В составе группы «Безвозмездные поступления» предусматриваются следующие изменения:</w:t>
      </w:r>
    </w:p>
    <w:p w14:paraId="463BA124" w14:textId="3F25AD40" w:rsidR="0092170D" w:rsidRDefault="0092170D" w:rsidP="00937E95">
      <w:pPr>
        <w:pStyle w:val="a4"/>
        <w:numPr>
          <w:ilvl w:val="0"/>
          <w:numId w:val="27"/>
        </w:numPr>
        <w:spacing w:line="276" w:lineRule="auto"/>
        <w:jc w:val="both"/>
      </w:pPr>
      <w:r>
        <w:lastRenderedPageBreak/>
        <w:t xml:space="preserve">прочие безвозмездные поступления от других бюджетов бюджетной системы увеличиваются </w:t>
      </w:r>
      <w:r w:rsidR="00E91723">
        <w:t>на 107,0 тыс. рублей (средства районного бюджета),</w:t>
      </w:r>
    </w:p>
    <w:p w14:paraId="7B3ECD42" w14:textId="62A49CB0" w:rsidR="00937E95" w:rsidRDefault="00937E95" w:rsidP="00937E95">
      <w:pPr>
        <w:pStyle w:val="a4"/>
        <w:numPr>
          <w:ilvl w:val="0"/>
          <w:numId w:val="27"/>
        </w:numPr>
        <w:spacing w:line="276" w:lineRule="auto"/>
        <w:jc w:val="both"/>
      </w:pPr>
      <w:r>
        <w:t>прочие безвозмездные поступления</w:t>
      </w:r>
      <w:r w:rsidRPr="00200226">
        <w:t xml:space="preserve"> </w:t>
      </w:r>
      <w:r>
        <w:t xml:space="preserve">увеличиваются </w:t>
      </w:r>
      <w:r w:rsidRPr="00200226">
        <w:t xml:space="preserve">на </w:t>
      </w:r>
      <w:r w:rsidR="00E91723">
        <w:t>100,0</w:t>
      </w:r>
      <w:r w:rsidRPr="00200226">
        <w:t xml:space="preserve"> тыс. рублей (</w:t>
      </w:r>
      <w:r>
        <w:t xml:space="preserve">спонсорская помощь </w:t>
      </w:r>
      <w:r w:rsidR="00E91723">
        <w:t>ИП Зайцев Ю.А., ИП ГКФХ Чирков В.Ф.</w:t>
      </w:r>
      <w:r w:rsidRPr="00200226">
        <w:t>)</w:t>
      </w:r>
      <w:r>
        <w:t>.</w:t>
      </w:r>
    </w:p>
    <w:p w14:paraId="3355596F" w14:textId="7CEB6913" w:rsidR="00937E95" w:rsidRPr="00E01B47" w:rsidRDefault="00937E95" w:rsidP="00937E95">
      <w:pPr>
        <w:spacing w:line="276" w:lineRule="auto"/>
        <w:ind w:firstLine="709"/>
        <w:jc w:val="both"/>
      </w:pPr>
      <w:r w:rsidRPr="00E01B47">
        <w:t xml:space="preserve">С учетом вносимых изменений доходы бюджета </w:t>
      </w:r>
      <w:r>
        <w:t xml:space="preserve">сельского поселения </w:t>
      </w:r>
      <w:r w:rsidRPr="00E01B47">
        <w:t>в 202</w:t>
      </w:r>
      <w:r>
        <w:t>3</w:t>
      </w:r>
      <w:r w:rsidRPr="00E01B47">
        <w:t xml:space="preserve"> году составят </w:t>
      </w:r>
      <w:r w:rsidR="00E91723">
        <w:t>7327</w:t>
      </w:r>
      <w:r w:rsidR="004B23ED">
        <w:t>,2</w:t>
      </w:r>
      <w:r w:rsidRPr="00E01B47">
        <w:t xml:space="preserve"> тыс. рублей.</w:t>
      </w:r>
    </w:p>
    <w:p w14:paraId="7CD283BC" w14:textId="70F5AD0A" w:rsidR="00AE6C70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бюджета </w:t>
      </w:r>
      <w:r w:rsidR="00110030">
        <w:rPr>
          <w:b/>
          <w:sz w:val="32"/>
          <w:szCs w:val="32"/>
        </w:rPr>
        <w:t>сельского поселения</w:t>
      </w:r>
    </w:p>
    <w:p w14:paraId="3192B793" w14:textId="377C2302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110030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0861E485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E91723">
        <w:t>8017</w:t>
      </w:r>
      <w:r w:rsidR="004B23ED">
        <w:t>,4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E91723">
        <w:t>2,6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6E7DD1A7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6A2BCF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E91723" w:rsidRPr="003729EC" w14:paraId="03A0AF39" w14:textId="77777777" w:rsidTr="002C239A">
        <w:tc>
          <w:tcPr>
            <w:tcW w:w="704" w:type="dxa"/>
          </w:tcPr>
          <w:p w14:paraId="562DB802" w14:textId="6A24CD4C" w:rsidR="00E91723" w:rsidRDefault="00E91723" w:rsidP="00E9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E91723" w:rsidRPr="0051601D" w:rsidRDefault="00E91723" w:rsidP="00E91723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64F642CC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</w:t>
            </w:r>
          </w:p>
        </w:tc>
        <w:tc>
          <w:tcPr>
            <w:tcW w:w="1423" w:type="dxa"/>
          </w:tcPr>
          <w:p w14:paraId="1627F2AB" w14:textId="0EC937D0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2547,6</w:t>
            </w:r>
          </w:p>
        </w:tc>
        <w:tc>
          <w:tcPr>
            <w:tcW w:w="1454" w:type="dxa"/>
          </w:tcPr>
          <w:p w14:paraId="159554C1" w14:textId="63C45E58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+12,0</w:t>
            </w:r>
          </w:p>
        </w:tc>
        <w:tc>
          <w:tcPr>
            <w:tcW w:w="960" w:type="dxa"/>
          </w:tcPr>
          <w:p w14:paraId="1CE1204B" w14:textId="2C23D037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</w:t>
            </w:r>
          </w:p>
        </w:tc>
      </w:tr>
      <w:tr w:rsidR="00E91723" w:rsidRPr="003729EC" w14:paraId="4631F92D" w14:textId="77777777" w:rsidTr="002C239A">
        <w:tc>
          <w:tcPr>
            <w:tcW w:w="704" w:type="dxa"/>
          </w:tcPr>
          <w:p w14:paraId="17759964" w14:textId="1605328A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66EC63E" w14:textId="0EED6CE7" w:rsidR="00E91723" w:rsidRPr="003729EC" w:rsidRDefault="00E91723" w:rsidP="00E9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2B81CA1" w14:textId="3FF255AC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23" w:type="dxa"/>
          </w:tcPr>
          <w:p w14:paraId="0C2F19BE" w14:textId="34E658C5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54" w:type="dxa"/>
          </w:tcPr>
          <w:p w14:paraId="05FB4BEB" w14:textId="7F0D32EC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49C2B33" w14:textId="7DBDBE2E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1723" w:rsidRPr="003729EC" w14:paraId="4DC6A117" w14:textId="77777777" w:rsidTr="002C239A">
        <w:tc>
          <w:tcPr>
            <w:tcW w:w="704" w:type="dxa"/>
          </w:tcPr>
          <w:p w14:paraId="178B4539" w14:textId="1BC4354D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E91723" w:rsidRPr="00540757" w:rsidRDefault="00E91723" w:rsidP="00E91723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3AE775D8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23" w:type="dxa"/>
          </w:tcPr>
          <w:p w14:paraId="601924BD" w14:textId="7798C6F8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54" w:type="dxa"/>
          </w:tcPr>
          <w:p w14:paraId="3FA33DF4" w14:textId="2ED794BD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4CFCAE8A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1723" w:rsidRPr="003729EC" w14:paraId="54E2FFEB" w14:textId="77777777" w:rsidTr="002C239A">
        <w:tc>
          <w:tcPr>
            <w:tcW w:w="704" w:type="dxa"/>
          </w:tcPr>
          <w:p w14:paraId="6BC328B0" w14:textId="1CE73DC6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E91723" w:rsidRPr="00540757" w:rsidRDefault="00E91723" w:rsidP="00E9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1D92D622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2796,1</w:t>
            </w:r>
          </w:p>
        </w:tc>
        <w:tc>
          <w:tcPr>
            <w:tcW w:w="1423" w:type="dxa"/>
          </w:tcPr>
          <w:p w14:paraId="1AFEA85E" w14:textId="10E5D6CD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2991,1</w:t>
            </w:r>
          </w:p>
        </w:tc>
        <w:tc>
          <w:tcPr>
            <w:tcW w:w="1454" w:type="dxa"/>
          </w:tcPr>
          <w:p w14:paraId="368DECC0" w14:textId="5D698235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+195,0</w:t>
            </w:r>
          </w:p>
        </w:tc>
        <w:tc>
          <w:tcPr>
            <w:tcW w:w="960" w:type="dxa"/>
          </w:tcPr>
          <w:p w14:paraId="7DC049FA" w14:textId="77BA2621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+7,0</w:t>
            </w:r>
          </w:p>
        </w:tc>
      </w:tr>
      <w:tr w:rsidR="00E91723" w:rsidRPr="003729EC" w14:paraId="3969761C" w14:textId="77777777" w:rsidTr="002C239A">
        <w:tc>
          <w:tcPr>
            <w:tcW w:w="704" w:type="dxa"/>
          </w:tcPr>
          <w:p w14:paraId="3AA10FD9" w14:textId="71207033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E91723" w:rsidRDefault="00E91723" w:rsidP="00E9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5EE51D7F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23" w:type="dxa"/>
          </w:tcPr>
          <w:p w14:paraId="390127CE" w14:textId="335B71CE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54" w:type="dxa"/>
          </w:tcPr>
          <w:p w14:paraId="7C60DD3A" w14:textId="7A339CFE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382E33FC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1723" w:rsidRPr="003729EC" w14:paraId="2C05A00A" w14:textId="77777777" w:rsidTr="002C239A">
        <w:tc>
          <w:tcPr>
            <w:tcW w:w="704" w:type="dxa"/>
          </w:tcPr>
          <w:p w14:paraId="55B4B29F" w14:textId="254A3FD6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0356A69" w14:textId="3BD43A07" w:rsidR="00E91723" w:rsidRDefault="00E91723" w:rsidP="00E9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7F4E29E6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23" w:type="dxa"/>
          </w:tcPr>
          <w:p w14:paraId="6E52D958" w14:textId="2448475C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54" w:type="dxa"/>
          </w:tcPr>
          <w:p w14:paraId="7B68E480" w14:textId="3532466E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212F31F" w14:textId="2363058A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1723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E91723" w:rsidRPr="008337D5" w:rsidRDefault="00E91723" w:rsidP="00E917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E91723" w:rsidRPr="008337D5" w:rsidRDefault="00E91723" w:rsidP="00E91723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463C95A8" w:rsidR="00E91723" w:rsidRPr="008337D5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7810,4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02A719C3" w:rsidR="00E91723" w:rsidRPr="008337D5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8017,4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017D4E9C" w:rsidR="00E91723" w:rsidRPr="008337D5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+207,0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2A85484B" w:rsidR="00E91723" w:rsidRPr="008337D5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+2,6</w:t>
            </w:r>
          </w:p>
        </w:tc>
      </w:tr>
      <w:tr w:rsidR="00E91723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E91723" w:rsidRPr="00B52004" w:rsidRDefault="00E91723" w:rsidP="00E917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E91723" w:rsidRPr="00B52004" w:rsidRDefault="00E91723" w:rsidP="00E91723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25A2BCA3" w:rsidR="00E91723" w:rsidRPr="00B52004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23" w:type="dxa"/>
            <w:shd w:val="clear" w:color="auto" w:fill="auto"/>
          </w:tcPr>
          <w:p w14:paraId="4B7399E7" w14:textId="55369FDE" w:rsidR="00E91723" w:rsidRPr="00B52004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54" w:type="dxa"/>
            <w:shd w:val="clear" w:color="auto" w:fill="auto"/>
          </w:tcPr>
          <w:p w14:paraId="2CE420C4" w14:textId="58B883FC" w:rsidR="00E91723" w:rsidRPr="00B52004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329471D4" w:rsidR="00E91723" w:rsidRPr="00B52004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0DD1720E" w14:textId="3205509F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увеличению расходной части бюджета сельского поселения на 2023 год на сумму </w:t>
      </w:r>
      <w:r w:rsidR="00E91723">
        <w:rPr>
          <w:color w:val="000000" w:themeColor="text1"/>
        </w:rPr>
        <w:t>207,0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E91723">
        <w:rPr>
          <w:color w:val="000000" w:themeColor="text1"/>
        </w:rPr>
        <w:t>2,6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3711325E" w14:textId="11E6FA8C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«Общегосударственные вопросы» - бюджетные ассигнования увеличиваются на </w:t>
      </w:r>
      <w:r w:rsidR="00E91723">
        <w:rPr>
          <w:color w:val="000000" w:themeColor="text1"/>
        </w:rPr>
        <w:t>12,0</w:t>
      </w:r>
      <w:r>
        <w:rPr>
          <w:color w:val="000000" w:themeColor="text1"/>
        </w:rPr>
        <w:t xml:space="preserve"> рублей или на </w:t>
      </w:r>
      <w:r w:rsidR="00E91723">
        <w:rPr>
          <w:color w:val="000000" w:themeColor="text1"/>
        </w:rPr>
        <w:t>0,5</w:t>
      </w:r>
      <w:r>
        <w:rPr>
          <w:color w:val="000000" w:themeColor="text1"/>
        </w:rPr>
        <w:t xml:space="preserve">% и утверждаются в сумме </w:t>
      </w:r>
      <w:r w:rsidR="0043398D">
        <w:rPr>
          <w:color w:val="000000" w:themeColor="text1"/>
        </w:rPr>
        <w:t>25</w:t>
      </w:r>
      <w:r w:rsidR="00E91723">
        <w:rPr>
          <w:color w:val="000000" w:themeColor="text1"/>
        </w:rPr>
        <w:t>47</w:t>
      </w:r>
      <w:r w:rsidR="0043398D">
        <w:rPr>
          <w:color w:val="000000" w:themeColor="text1"/>
        </w:rPr>
        <w:t>,6</w:t>
      </w:r>
      <w:r>
        <w:rPr>
          <w:color w:val="000000" w:themeColor="text1"/>
        </w:rPr>
        <w:t xml:space="preserve"> тыс. рублей,</w:t>
      </w:r>
    </w:p>
    <w:p w14:paraId="29C60B3A" w14:textId="57260625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«Жилищно-коммунальное хозяйство» - бюджетные ассигнования увеличиваются на </w:t>
      </w:r>
      <w:r w:rsidR="00E91723">
        <w:rPr>
          <w:color w:val="000000" w:themeColor="text1"/>
        </w:rPr>
        <w:t>195,0</w:t>
      </w:r>
      <w:r>
        <w:rPr>
          <w:color w:val="000000" w:themeColor="text1"/>
        </w:rPr>
        <w:t xml:space="preserve"> тыс. рублей или на </w:t>
      </w:r>
      <w:r w:rsidR="00E91723">
        <w:rPr>
          <w:color w:val="000000" w:themeColor="text1"/>
        </w:rPr>
        <w:t>7,0</w:t>
      </w:r>
      <w:r>
        <w:rPr>
          <w:color w:val="000000" w:themeColor="text1"/>
        </w:rPr>
        <w:t xml:space="preserve">% и утверждаются в сумме </w:t>
      </w:r>
      <w:r w:rsidR="0043398D">
        <w:rPr>
          <w:color w:val="000000" w:themeColor="text1"/>
        </w:rPr>
        <w:t>2</w:t>
      </w:r>
      <w:r w:rsidR="00E91723">
        <w:rPr>
          <w:color w:val="000000" w:themeColor="text1"/>
        </w:rPr>
        <w:t>991</w:t>
      </w:r>
      <w:r w:rsidR="0043398D">
        <w:rPr>
          <w:color w:val="000000" w:themeColor="text1"/>
        </w:rPr>
        <w:t>,1</w:t>
      </w:r>
      <w:r>
        <w:rPr>
          <w:color w:val="000000" w:themeColor="text1"/>
        </w:rPr>
        <w:t xml:space="preserve"> тыс. рублей</w:t>
      </w:r>
      <w:r w:rsidR="00937E95">
        <w:rPr>
          <w:color w:val="000000" w:themeColor="text1"/>
        </w:rPr>
        <w:t>.</w:t>
      </w:r>
    </w:p>
    <w:p w14:paraId="6A94BAB2" w14:textId="26F5ACD8" w:rsidR="00E53865" w:rsidRDefault="00E53865" w:rsidP="00E710A3">
      <w:pPr>
        <w:spacing w:line="276" w:lineRule="auto"/>
        <w:ind w:firstLine="709"/>
        <w:jc w:val="both"/>
      </w:pPr>
      <w:r>
        <w:t xml:space="preserve">Расходы на финансирование отраслей социально-культурной сферы (культура, кинематография; социальная политика) </w:t>
      </w:r>
      <w:r w:rsidR="00937E95">
        <w:t xml:space="preserve">не изменятся </w:t>
      </w:r>
      <w:r w:rsidR="00764D8A">
        <w:t xml:space="preserve">и составят </w:t>
      </w:r>
      <w:r w:rsidR="001406E9">
        <w:t>1695,3</w:t>
      </w:r>
      <w:r w:rsidR="00764D8A">
        <w:t xml:space="preserve"> тыс. рублей или </w:t>
      </w:r>
      <w:r w:rsidR="0043398D">
        <w:t>21,</w:t>
      </w:r>
      <w:r w:rsidR="00E91723">
        <w:t>1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78AD10E0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1A0B71">
        <w:t>Дуровский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5F146467" w:rsidR="00DC05A3" w:rsidRDefault="00DC05A3" w:rsidP="00DC05A3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бюджета предлагается увеличить объем бюджетных ассигнований на реализацию муниципальной программы бюджета на сумму </w:t>
      </w:r>
      <w:r w:rsidR="00E91723">
        <w:rPr>
          <w:bCs/>
        </w:rPr>
        <w:t>88,0</w:t>
      </w:r>
      <w:r>
        <w:rPr>
          <w:bCs/>
        </w:rPr>
        <w:t xml:space="preserve"> тыс. рублей.</w:t>
      </w:r>
    </w:p>
    <w:p w14:paraId="29710A01" w14:textId="6B1822EB" w:rsidR="001B1B3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56E0F822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1A0B71">
              <w:rPr>
                <w:b/>
                <w:bCs/>
                <w:color w:val="000000"/>
                <w:sz w:val="24"/>
                <w:szCs w:val="24"/>
              </w:rPr>
              <w:t>Дуровский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6812E66A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E91723" w:rsidRPr="003729EC" w14:paraId="40ED2873" w14:textId="77777777" w:rsidTr="00306E64">
        <w:tc>
          <w:tcPr>
            <w:tcW w:w="562" w:type="dxa"/>
          </w:tcPr>
          <w:p w14:paraId="6313DBA2" w14:textId="60B238E6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7195DC15" w:rsidR="00E91723" w:rsidRPr="00FC3650" w:rsidRDefault="00E91723" w:rsidP="00E91723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597C131D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3465,7</w:t>
            </w:r>
          </w:p>
        </w:tc>
        <w:tc>
          <w:tcPr>
            <w:tcW w:w="1276" w:type="dxa"/>
          </w:tcPr>
          <w:p w14:paraId="122040B5" w14:textId="4FBFE3E1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3553,7</w:t>
            </w:r>
          </w:p>
        </w:tc>
        <w:tc>
          <w:tcPr>
            <w:tcW w:w="1134" w:type="dxa"/>
            <w:gridSpan w:val="2"/>
          </w:tcPr>
          <w:p w14:paraId="7A5F1AA5" w14:textId="0B7A933C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14:paraId="2D8E234E" w14:textId="25D0B512" w:rsidR="00E91723" w:rsidRPr="003729EC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E91723" w:rsidRPr="003729EC" w14:paraId="6DCE8E20" w14:textId="77777777" w:rsidTr="00306E64">
        <w:tc>
          <w:tcPr>
            <w:tcW w:w="562" w:type="dxa"/>
          </w:tcPr>
          <w:p w14:paraId="653597B2" w14:textId="4A58C530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470BFEB0" w:rsidR="00E91723" w:rsidRPr="00FC3650" w:rsidRDefault="00E91723" w:rsidP="00E91723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0826DED1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276" w:type="dxa"/>
          </w:tcPr>
          <w:p w14:paraId="0009FFAC" w14:textId="1064C210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134" w:type="dxa"/>
            <w:gridSpan w:val="2"/>
          </w:tcPr>
          <w:p w14:paraId="1AA2188B" w14:textId="02308798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0E1FA9E6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1723" w:rsidRPr="003729EC" w14:paraId="168B244A" w14:textId="77777777" w:rsidTr="00306E64">
        <w:tc>
          <w:tcPr>
            <w:tcW w:w="562" w:type="dxa"/>
          </w:tcPr>
          <w:p w14:paraId="53AA4458" w14:textId="50785234" w:rsidR="00E91723" w:rsidRDefault="00E91723" w:rsidP="00E91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6E247A3B" w:rsidR="00E91723" w:rsidRPr="00FC3650" w:rsidRDefault="00E91723" w:rsidP="00E91723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3DACBB4E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276" w:type="dxa"/>
          </w:tcPr>
          <w:p w14:paraId="7A27FEAE" w14:textId="2351BC98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gridSpan w:val="2"/>
          </w:tcPr>
          <w:p w14:paraId="6B6242A2" w14:textId="6FC5999E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3A33092" w14:textId="66EE5B89" w:rsidR="00E91723" w:rsidRDefault="00E91723" w:rsidP="00E9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1723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E91723" w:rsidRPr="008E6DD9" w:rsidRDefault="00E91723" w:rsidP="00E9172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E91723" w:rsidRPr="008E6DD9" w:rsidRDefault="00E91723" w:rsidP="00E91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0F3BA41E" w:rsidR="00E91723" w:rsidRPr="008E6DD9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5219,3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43894280" w:rsidR="00E91723" w:rsidRPr="008E6DD9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5307,3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3BF044B1" w:rsidR="00E91723" w:rsidRPr="008E6DD9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7FCD6E0F" w:rsidR="00E91723" w:rsidRPr="008E6DD9" w:rsidRDefault="00E91723" w:rsidP="00E91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</w:tbl>
    <w:p w14:paraId="5E91D559" w14:textId="27149953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E91723">
        <w:rPr>
          <w:bCs/>
        </w:rPr>
        <w:t>одну</w:t>
      </w:r>
      <w:r>
        <w:rPr>
          <w:bCs/>
        </w:rPr>
        <w:t xml:space="preserve"> из </w:t>
      </w:r>
      <w:r w:rsidR="001A44C5">
        <w:rPr>
          <w:bCs/>
        </w:rPr>
        <w:t>трех</w:t>
      </w:r>
      <w:r>
        <w:rPr>
          <w:bCs/>
        </w:rPr>
        <w:t xml:space="preserve"> муниципальных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3FCA4B67" w14:textId="40259A81" w:rsidR="0050064D" w:rsidRPr="00E91723" w:rsidRDefault="00DA737F" w:rsidP="00D52FE6">
      <w:pPr>
        <w:pStyle w:val="a4"/>
        <w:numPr>
          <w:ilvl w:val="0"/>
          <w:numId w:val="27"/>
        </w:numPr>
        <w:spacing w:line="276" w:lineRule="auto"/>
        <w:ind w:left="1069" w:firstLine="1069"/>
        <w:jc w:val="both"/>
        <w:rPr>
          <w:bCs/>
        </w:rPr>
      </w:pPr>
      <w:r w:rsidRPr="00E91723">
        <w:rPr>
          <w:bCs/>
        </w:rPr>
        <w:t xml:space="preserve">по подпрограмме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 бюджетные ассигнования увеличиваются на </w:t>
      </w:r>
      <w:r w:rsidR="00E91723" w:rsidRPr="00E91723">
        <w:rPr>
          <w:bCs/>
        </w:rPr>
        <w:t>88,0</w:t>
      </w:r>
      <w:r w:rsidRPr="00E91723">
        <w:rPr>
          <w:bCs/>
        </w:rPr>
        <w:t xml:space="preserve"> тыс. рублей или на </w:t>
      </w:r>
      <w:r w:rsidR="00E91723" w:rsidRPr="00E91723">
        <w:rPr>
          <w:bCs/>
        </w:rPr>
        <w:t>2,5</w:t>
      </w:r>
      <w:r w:rsidRPr="00E91723">
        <w:rPr>
          <w:bCs/>
        </w:rPr>
        <w:t>%</w:t>
      </w:r>
      <w:r w:rsidR="0050064D" w:rsidRPr="00E91723">
        <w:rPr>
          <w:bCs/>
        </w:rPr>
        <w:t xml:space="preserve">, по основному мероприятию «Прочие мероприятия </w:t>
      </w:r>
      <w:r w:rsidR="0050064D" w:rsidRPr="00E91723">
        <w:rPr>
          <w:bCs/>
        </w:rPr>
        <w:lastRenderedPageBreak/>
        <w:t>по благоустройству сельского поселения» и направляются на приобретение материальных запасов,</w:t>
      </w:r>
      <w:r w:rsidR="0043398D" w:rsidRPr="00E91723">
        <w:rPr>
          <w:bCs/>
        </w:rPr>
        <w:t xml:space="preserve"> </w:t>
      </w:r>
      <w:r w:rsidR="00E91723">
        <w:rPr>
          <w:bCs/>
        </w:rPr>
        <w:t>вывоз ТБО.</w:t>
      </w:r>
    </w:p>
    <w:p w14:paraId="008A415B" w14:textId="3DBA0E2B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 w:rsidR="00A63FD8">
        <w:rPr>
          <w:bCs/>
        </w:rPr>
        <w:t xml:space="preserve">увеличатся на </w:t>
      </w:r>
      <w:r w:rsidR="00E91723">
        <w:rPr>
          <w:bCs/>
        </w:rPr>
        <w:t>1,7</w:t>
      </w:r>
      <w:r w:rsidR="00A63FD8"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43398D">
        <w:rPr>
          <w:bCs/>
        </w:rPr>
        <w:t>5</w:t>
      </w:r>
      <w:r w:rsidR="00E91723">
        <w:rPr>
          <w:bCs/>
        </w:rPr>
        <w:t>307</w:t>
      </w:r>
      <w:r w:rsidR="0043398D">
        <w:rPr>
          <w:bCs/>
        </w:rPr>
        <w:t>,3</w:t>
      </w:r>
      <w:r w:rsidRPr="001A44C5">
        <w:rPr>
          <w:bCs/>
        </w:rPr>
        <w:t xml:space="preserve"> тыс. рублей, что составляет </w:t>
      </w:r>
      <w:r w:rsidR="0043398D">
        <w:rPr>
          <w:bCs/>
        </w:rPr>
        <w:t>66,</w:t>
      </w:r>
      <w:r w:rsidR="00F906E4">
        <w:rPr>
          <w:bCs/>
        </w:rPr>
        <w:t>2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0835A737" w14:textId="79827C6A" w:rsidR="0043398D" w:rsidRPr="0043398D" w:rsidRDefault="0043398D" w:rsidP="0043398D">
      <w:pPr>
        <w:spacing w:before="240" w:line="276" w:lineRule="auto"/>
        <w:ind w:firstLine="567"/>
        <w:jc w:val="both"/>
        <w:rPr>
          <w:bCs/>
        </w:rPr>
      </w:pPr>
      <w:r w:rsidRPr="0043398D">
        <w:rPr>
          <w:bCs/>
        </w:rPr>
        <w:t xml:space="preserve">Общий объем расходов по непрограммным мероприятиям увеличивается на </w:t>
      </w:r>
      <w:r w:rsidR="00F906E4">
        <w:rPr>
          <w:bCs/>
        </w:rPr>
        <w:t>119,0</w:t>
      </w:r>
      <w:r w:rsidRPr="0043398D">
        <w:rPr>
          <w:bCs/>
        </w:rPr>
        <w:t xml:space="preserve"> тыс. рублей или на </w:t>
      </w:r>
      <w:r>
        <w:rPr>
          <w:bCs/>
        </w:rPr>
        <w:t>4,</w:t>
      </w:r>
      <w:r w:rsidR="00F906E4">
        <w:rPr>
          <w:bCs/>
        </w:rPr>
        <w:t>6</w:t>
      </w:r>
      <w:r w:rsidRPr="0043398D">
        <w:rPr>
          <w:bCs/>
        </w:rPr>
        <w:t>%. Увеличение расходов предусмотрено по следующим мероприятиям:</w:t>
      </w:r>
    </w:p>
    <w:p w14:paraId="0D5C9D5C" w14:textId="643C0C05" w:rsidR="0043398D" w:rsidRDefault="00F906E4" w:rsidP="00F906E4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р</w:t>
      </w:r>
      <w:r w:rsidRPr="00F906E4">
        <w:rPr>
          <w:bCs/>
        </w:rPr>
        <w:t>езервные фонды увеличиваются на сумму</w:t>
      </w:r>
      <w:r w:rsidR="0043398D" w:rsidRPr="00F906E4">
        <w:rPr>
          <w:bCs/>
        </w:rPr>
        <w:t xml:space="preserve"> на сумму </w:t>
      </w:r>
      <w:r w:rsidRPr="00F906E4">
        <w:rPr>
          <w:bCs/>
        </w:rPr>
        <w:t>107,0</w:t>
      </w:r>
      <w:r w:rsidR="0043398D" w:rsidRPr="00F906E4">
        <w:rPr>
          <w:bCs/>
        </w:rPr>
        <w:t xml:space="preserve"> тыс. рублей</w:t>
      </w:r>
      <w:r>
        <w:rPr>
          <w:bCs/>
        </w:rPr>
        <w:t xml:space="preserve"> и направляются на приобретение баннера и песка</w:t>
      </w:r>
      <w:r w:rsidR="0043398D" w:rsidRPr="00F906E4">
        <w:rPr>
          <w:bCs/>
        </w:rPr>
        <w:t>,</w:t>
      </w:r>
    </w:p>
    <w:p w14:paraId="71468EC2" w14:textId="3AFD4D61" w:rsidR="00F906E4" w:rsidRPr="00F906E4" w:rsidRDefault="00F906E4" w:rsidP="00F906E4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иные непрограммные мероприятия увеличиваются на сумму 12,0 тыс. рублей и направляются на приобретение программного продукта.</w:t>
      </w:r>
    </w:p>
    <w:p w14:paraId="304FDC33" w14:textId="1249C8F5" w:rsidR="0043398D" w:rsidRPr="0043398D" w:rsidRDefault="0043398D" w:rsidP="0043398D">
      <w:pPr>
        <w:spacing w:line="276" w:lineRule="auto"/>
        <w:ind w:firstLine="567"/>
        <w:jc w:val="both"/>
        <w:rPr>
          <w:bCs/>
        </w:rPr>
      </w:pPr>
      <w:r w:rsidRPr="0043398D">
        <w:rPr>
          <w:bCs/>
        </w:rPr>
        <w:t xml:space="preserve">Объем непрограммных расходов составит </w:t>
      </w:r>
      <w:r w:rsidR="00846386">
        <w:rPr>
          <w:bCs/>
        </w:rPr>
        <w:t>2</w:t>
      </w:r>
      <w:r w:rsidR="00F906E4">
        <w:rPr>
          <w:bCs/>
        </w:rPr>
        <w:t>710</w:t>
      </w:r>
      <w:r w:rsidR="00846386">
        <w:rPr>
          <w:bCs/>
        </w:rPr>
        <w:t>,1</w:t>
      </w:r>
      <w:r w:rsidRPr="0043398D">
        <w:rPr>
          <w:bCs/>
        </w:rPr>
        <w:t xml:space="preserve"> тыс. рублей или </w:t>
      </w:r>
      <w:r w:rsidR="00846386">
        <w:rPr>
          <w:bCs/>
        </w:rPr>
        <w:t>33,</w:t>
      </w:r>
      <w:r w:rsidR="00F906E4">
        <w:rPr>
          <w:bCs/>
        </w:rPr>
        <w:t>8</w:t>
      </w:r>
      <w:r w:rsidRPr="0043398D">
        <w:rPr>
          <w:bCs/>
        </w:rPr>
        <w:t>% от общего объема расходов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0D67FEB0" w14:textId="785FEE49" w:rsidR="000D073D" w:rsidRDefault="008E6DD9" w:rsidP="000D073D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F906E4">
        <w:rPr>
          <w:bCs/>
        </w:rPr>
        <w:t xml:space="preserve">не изменится </w:t>
      </w:r>
      <w:r w:rsidR="00035BD0">
        <w:rPr>
          <w:bCs/>
        </w:rPr>
        <w:t>и составит</w:t>
      </w:r>
      <w:r w:rsidR="003139A6" w:rsidRPr="00801FD1">
        <w:rPr>
          <w:bCs/>
        </w:rPr>
        <w:t xml:space="preserve"> </w:t>
      </w:r>
      <w:r w:rsidR="00846386">
        <w:rPr>
          <w:bCs/>
        </w:rPr>
        <w:t>690,2</w:t>
      </w:r>
      <w:r w:rsidR="003139A6" w:rsidRPr="00801FD1">
        <w:rPr>
          <w:bCs/>
        </w:rPr>
        <w:t xml:space="preserve"> тыс. рублей или </w:t>
      </w:r>
      <w:r w:rsidR="00846386">
        <w:rPr>
          <w:bCs/>
        </w:rPr>
        <w:t>56</w:t>
      </w:r>
      <w:r w:rsidR="0050064D">
        <w:rPr>
          <w:bCs/>
        </w:rPr>
        <w:t>,8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0D073D">
        <w:rPr>
          <w:b/>
        </w:rPr>
        <w:t>5</w:t>
      </w:r>
      <w:r w:rsidR="000D073D" w:rsidRPr="00C2252A">
        <w:rPr>
          <w:b/>
        </w:rPr>
        <w:t>%</w:t>
      </w:r>
      <w:r w:rsidR="000D073D">
        <w:rPr>
          <w:bCs/>
        </w:rPr>
        <w:t xml:space="preserve">, т.к. в отношении сельского поселения осуществляются меры, предусмотренные п.4 статьи 136 БК РФ), </w:t>
      </w:r>
      <w:r w:rsidR="000D073D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0D073D">
        <w:t xml:space="preserve"> на счете по состоянию на 01.01.2023г. – </w:t>
      </w:r>
      <w:r w:rsidR="00DE21B6">
        <w:t>690,2</w:t>
      </w:r>
      <w:r w:rsidR="000D073D">
        <w:t xml:space="preserve"> тыс. рублей).</w:t>
      </w:r>
    </w:p>
    <w:p w14:paraId="1E7C235C" w14:textId="7C4A3DE9" w:rsidR="000C1217" w:rsidRDefault="003C7903" w:rsidP="002D644D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4C2763BD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846386">
        <w:trPr>
          <w:trHeight w:val="8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FDA30C8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DE21B6">
              <w:rPr>
                <w:b/>
                <w:bCs/>
                <w:sz w:val="24"/>
                <w:szCs w:val="24"/>
              </w:rPr>
              <w:t>06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F85431">
        <w:tc>
          <w:tcPr>
            <w:tcW w:w="4815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678AB3CF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D073D" w:rsidRPr="000C1217" w14:paraId="5FE1BFBE" w14:textId="77777777" w:rsidTr="00F85431">
        <w:tc>
          <w:tcPr>
            <w:tcW w:w="4815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 xml:space="preserve">Погашение бюджетами сельских поселений кредитов из других бюджетов бюджетной </w:t>
            </w:r>
            <w:r w:rsidRPr="000D073D">
              <w:rPr>
                <w:bCs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6" w:type="dxa"/>
          </w:tcPr>
          <w:p w14:paraId="7EE078AD" w14:textId="17D44292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906E4" w:rsidRPr="000C1217" w14:paraId="06CBB203" w14:textId="77777777" w:rsidTr="00F85431">
        <w:tc>
          <w:tcPr>
            <w:tcW w:w="4815" w:type="dxa"/>
          </w:tcPr>
          <w:p w14:paraId="0EDDEE1D" w14:textId="090B46C1" w:rsidR="00F906E4" w:rsidRPr="00C17693" w:rsidRDefault="00F906E4" w:rsidP="00F906E4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6A2134E9" w:rsidR="00F906E4" w:rsidRPr="000C1217" w:rsidRDefault="00F906E4" w:rsidP="00F9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690,2</w:t>
            </w:r>
          </w:p>
        </w:tc>
        <w:tc>
          <w:tcPr>
            <w:tcW w:w="2126" w:type="dxa"/>
          </w:tcPr>
          <w:p w14:paraId="12945561" w14:textId="03C83A20" w:rsidR="00F906E4" w:rsidRPr="000C1217" w:rsidRDefault="00F906E4" w:rsidP="00F9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690,2</w:t>
            </w:r>
          </w:p>
        </w:tc>
      </w:tr>
      <w:tr w:rsidR="00F906E4" w:rsidRPr="008337D5" w14:paraId="2B67E143" w14:textId="77777777" w:rsidTr="00E537E6">
        <w:trPr>
          <w:trHeight w:val="56"/>
        </w:trPr>
        <w:tc>
          <w:tcPr>
            <w:tcW w:w="4815" w:type="dxa"/>
            <w:shd w:val="clear" w:color="auto" w:fill="E2EFD9" w:themeFill="accent6" w:themeFillTint="33"/>
          </w:tcPr>
          <w:p w14:paraId="28807DAE" w14:textId="5BF28480" w:rsidR="00F906E4" w:rsidRPr="00C17693" w:rsidRDefault="00F906E4" w:rsidP="00F906E4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3B29139E" w:rsidR="00F906E4" w:rsidRPr="008337D5" w:rsidRDefault="00F906E4" w:rsidP="00F90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690,2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6AC2F059" w:rsidR="00F906E4" w:rsidRPr="008337D5" w:rsidRDefault="00F906E4" w:rsidP="00F90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690,2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1F01827B" w14:textId="0E02EB23" w:rsidR="00FA2E86" w:rsidRDefault="00FA2E86" w:rsidP="00FA2E86">
      <w:pPr>
        <w:spacing w:before="240" w:line="276" w:lineRule="auto"/>
        <w:ind w:firstLine="709"/>
        <w:jc w:val="both"/>
      </w:pPr>
      <w:r>
        <w:t>Проектом бюджета предусмотрено увеличение доходной част</w:t>
      </w:r>
      <w:r w:rsidR="00DE21B6">
        <w:t>и</w:t>
      </w:r>
      <w:r>
        <w:t xml:space="preserve"> бюджета сельского поселения на 2023 год</w:t>
      </w:r>
      <w:r w:rsidR="0050064D">
        <w:t xml:space="preserve"> на </w:t>
      </w:r>
      <w:r w:rsidR="00F906E4">
        <w:t>207,0</w:t>
      </w:r>
      <w:r w:rsidR="0050064D">
        <w:t xml:space="preserve"> тыс. рублей или на </w:t>
      </w:r>
      <w:r w:rsidR="00F906E4">
        <w:t>2,9</w:t>
      </w:r>
      <w:r w:rsidR="0050064D">
        <w:t>%</w:t>
      </w:r>
      <w:r>
        <w:t>.</w:t>
      </w:r>
    </w:p>
    <w:p w14:paraId="2B486BF8" w14:textId="448BB04E" w:rsidR="00526C7E" w:rsidRPr="00EA64C5" w:rsidRDefault="00526C7E" w:rsidP="00526C7E">
      <w:pPr>
        <w:spacing w:line="276" w:lineRule="auto"/>
        <w:ind w:firstLine="709"/>
        <w:jc w:val="both"/>
      </w:pPr>
      <w:r>
        <w:t>Доходы бюджета</w:t>
      </w:r>
      <w:r w:rsidR="00FA2E86">
        <w:t xml:space="preserve"> </w:t>
      </w:r>
      <w:r>
        <w:t xml:space="preserve">составят </w:t>
      </w:r>
      <w:r w:rsidR="00846386">
        <w:t>7</w:t>
      </w:r>
      <w:r w:rsidR="00F906E4">
        <w:t>327</w:t>
      </w:r>
      <w:r w:rsidR="00846386">
        <w:t>,2</w:t>
      </w:r>
      <w:r>
        <w:t xml:space="preserve"> тыс. рублей </w:t>
      </w:r>
      <w:r w:rsidRPr="00EA64C5">
        <w:t>в том числе:</w:t>
      </w:r>
    </w:p>
    <w:p w14:paraId="1462C3D7" w14:textId="2AAB3075" w:rsidR="00526C7E" w:rsidRPr="00EA64C5" w:rsidRDefault="00526C7E" w:rsidP="00526C7E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DE21B6">
        <w:t>1214,5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E722230" w14:textId="58A589A7" w:rsidR="00526C7E" w:rsidRDefault="00526C7E" w:rsidP="00526C7E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F906E4">
        <w:t>6112</w:t>
      </w:r>
      <w:r w:rsidR="00846386">
        <w:t>,7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DE21B6">
        <w:t>5257,9</w:t>
      </w:r>
      <w:r w:rsidRPr="00EA64C5">
        <w:t xml:space="preserve"> </w:t>
      </w:r>
      <w:r>
        <w:t>тыс.</w:t>
      </w:r>
      <w:r w:rsidR="00E11FBB">
        <w:t xml:space="preserve"> </w:t>
      </w:r>
      <w:r w:rsidRPr="00EA64C5">
        <w:t>рубл</w:t>
      </w:r>
      <w:r>
        <w:t>ей.</w:t>
      </w:r>
    </w:p>
    <w:p w14:paraId="00276F83" w14:textId="3727B217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F906E4">
        <w:t>207,0</w:t>
      </w:r>
      <w:r>
        <w:t xml:space="preserve"> тыс. рублей </w:t>
      </w:r>
      <w:r w:rsidR="0002302D">
        <w:t xml:space="preserve">или на </w:t>
      </w:r>
      <w:r w:rsidR="00F906E4">
        <w:t>2,6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F906E4">
        <w:t>8017</w:t>
      </w:r>
      <w:r w:rsidR="00846386">
        <w:t>,4</w:t>
      </w:r>
      <w:r>
        <w:t xml:space="preserve"> тыс. рублей.</w:t>
      </w:r>
    </w:p>
    <w:p w14:paraId="2986688A" w14:textId="56B7F685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846386">
        <w:t>5</w:t>
      </w:r>
      <w:r w:rsidR="00F906E4">
        <w:t>307</w:t>
      </w:r>
      <w:r w:rsidR="00846386">
        <w:t>,3</w:t>
      </w:r>
      <w:r w:rsidRPr="00AE21D3">
        <w:t xml:space="preserve"> тыс. рублей и непрограммных направлений деятельности в сумме </w:t>
      </w:r>
      <w:r w:rsidR="00846386">
        <w:t>2</w:t>
      </w:r>
      <w:r w:rsidR="00F906E4">
        <w:t>710</w:t>
      </w:r>
      <w:r w:rsidR="00846386">
        <w:t>,1</w:t>
      </w:r>
      <w:r w:rsidR="006A60D2">
        <w:t xml:space="preserve"> </w:t>
      </w:r>
      <w:r w:rsidRPr="00AE21D3">
        <w:t xml:space="preserve">тыс. рублей. </w:t>
      </w:r>
    </w:p>
    <w:p w14:paraId="043BC8D0" w14:textId="1B24F1C5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>
        <w:t>увеличение</w:t>
      </w:r>
      <w:r w:rsidRPr="00AE21D3">
        <w:t xml:space="preserve"> бюджетных </w:t>
      </w:r>
      <w:r>
        <w:t xml:space="preserve">ассигнований на реализацию муниципальной программы на сумму </w:t>
      </w:r>
      <w:r w:rsidR="00F906E4">
        <w:t>88,0</w:t>
      </w:r>
      <w:r>
        <w:t xml:space="preserve"> тыс. рублей или на </w:t>
      </w:r>
      <w:r w:rsidR="00F906E4">
        <w:t>1,7</w:t>
      </w:r>
      <w:r>
        <w:t>%</w:t>
      </w:r>
      <w:r w:rsidR="00DE21B6">
        <w:t xml:space="preserve"> доля которой в расходной части бюджета составит </w:t>
      </w:r>
      <w:r w:rsidR="00846386">
        <w:t>66,</w:t>
      </w:r>
      <w:r w:rsidR="00F906E4">
        <w:t>2</w:t>
      </w:r>
      <w:r w:rsidR="00DE21B6">
        <w:t xml:space="preserve">%. </w:t>
      </w:r>
    </w:p>
    <w:p w14:paraId="7536F2C4" w14:textId="25C04387" w:rsidR="00FA2E86" w:rsidRDefault="00FA2E86" w:rsidP="00FA2E86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F906E4">
        <w:t>1</w:t>
      </w:r>
      <w:r>
        <w:t xml:space="preserve"> из 3 действующих муниципальных подпрограмм.</w:t>
      </w:r>
      <w:r w:rsidR="00DE21B6" w:rsidRPr="00DE21B6">
        <w:t xml:space="preserve"> </w:t>
      </w:r>
    </w:p>
    <w:p w14:paraId="298BF5E7" w14:textId="7F8F3F2A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846386">
        <w:t xml:space="preserve">увеличиваются на </w:t>
      </w:r>
      <w:r w:rsidR="00F906E4">
        <w:t>119,0</w:t>
      </w:r>
      <w:r w:rsidR="00846386">
        <w:t xml:space="preserve"> тыс. рублей</w:t>
      </w:r>
      <w:r w:rsidR="00AF4FA5">
        <w:t xml:space="preserve"> </w:t>
      </w:r>
      <w:r>
        <w:t xml:space="preserve">и утверждаются в сумме </w:t>
      </w:r>
      <w:r w:rsidR="00846386">
        <w:t>2</w:t>
      </w:r>
      <w:r w:rsidR="00F906E4">
        <w:t>710</w:t>
      </w:r>
      <w:r w:rsidR="00846386">
        <w:t>,1</w:t>
      </w:r>
      <w:r>
        <w:t xml:space="preserve"> тыс. рублей, что составляет </w:t>
      </w:r>
      <w:r w:rsidR="00846386">
        <w:t>33,</w:t>
      </w:r>
      <w:r w:rsidR="00F906E4">
        <w:t>8</w:t>
      </w:r>
      <w:r>
        <w:t>% от общего объема расходов бюджета.</w:t>
      </w:r>
    </w:p>
    <w:p w14:paraId="53211982" w14:textId="63435AD0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 xml:space="preserve">В 2023 году дефицит бюджета сельского поселения составит </w:t>
      </w:r>
      <w:r w:rsidR="00846386">
        <w:t>690,2</w:t>
      </w:r>
      <w:r>
        <w:t xml:space="preserve"> тыс. рублей или </w:t>
      </w:r>
      <w:r w:rsidR="00846386">
        <w:rPr>
          <w:bCs/>
        </w:rPr>
        <w:t>56</w:t>
      </w:r>
      <w:r w:rsidR="0050064D">
        <w:rPr>
          <w:bCs/>
        </w:rPr>
        <w:t>,8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с учетом остатка средств на счете бюджета на начало года.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38D40C12" w:rsidR="008B3DF7" w:rsidRPr="008A4DA8" w:rsidRDefault="008B3DF7" w:rsidP="00CF2AC0">
      <w:pPr>
        <w:spacing w:before="240" w:line="276" w:lineRule="auto"/>
        <w:ind w:firstLine="709"/>
        <w:jc w:val="both"/>
      </w:pPr>
      <w:r>
        <w:lastRenderedPageBreak/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AD08BA">
        <w:t xml:space="preserve">сельского поселения Дуровский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33F31DFC" w:rsidR="007F7154" w:rsidRPr="008B3DF7" w:rsidRDefault="00F906E4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846386">
      <w:footerReference w:type="default" r:id="rId12"/>
      <w:pgSz w:w="11906" w:h="16838"/>
      <w:pgMar w:top="993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BA83" w14:textId="77777777" w:rsidR="00F37E36" w:rsidRDefault="00F37E36" w:rsidP="001C235D">
      <w:r>
        <w:separator/>
      </w:r>
    </w:p>
  </w:endnote>
  <w:endnote w:type="continuationSeparator" w:id="0">
    <w:p w14:paraId="74819ACE" w14:textId="77777777" w:rsidR="00F37E36" w:rsidRDefault="00F37E36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22E9" w14:textId="77777777" w:rsidR="00F37E36" w:rsidRDefault="00F37E36" w:rsidP="001C235D">
      <w:r>
        <w:separator/>
      </w:r>
    </w:p>
  </w:footnote>
  <w:footnote w:type="continuationSeparator" w:id="0">
    <w:p w14:paraId="41B04895" w14:textId="77777777" w:rsidR="00F37E36" w:rsidRDefault="00F37E36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80D4A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5BD0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1C35"/>
    <w:rsid w:val="00096E3C"/>
    <w:rsid w:val="00097A1C"/>
    <w:rsid w:val="000A381F"/>
    <w:rsid w:val="000A3DB7"/>
    <w:rsid w:val="000A3DFB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36652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2E31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D6D78"/>
    <w:rsid w:val="002E2E82"/>
    <w:rsid w:val="002E4937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398D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23ED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E2135"/>
    <w:rsid w:val="004E3387"/>
    <w:rsid w:val="004E54DB"/>
    <w:rsid w:val="004E5645"/>
    <w:rsid w:val="004E75C4"/>
    <w:rsid w:val="004E7F4C"/>
    <w:rsid w:val="004F5988"/>
    <w:rsid w:val="004F7FCE"/>
    <w:rsid w:val="0050064D"/>
    <w:rsid w:val="00502538"/>
    <w:rsid w:val="0050258D"/>
    <w:rsid w:val="00515854"/>
    <w:rsid w:val="0051601D"/>
    <w:rsid w:val="00520C2F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4AD6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70A3"/>
    <w:rsid w:val="00622661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46386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573E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C6454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170D"/>
    <w:rsid w:val="00922853"/>
    <w:rsid w:val="00924485"/>
    <w:rsid w:val="009324D0"/>
    <w:rsid w:val="0093336A"/>
    <w:rsid w:val="00934C33"/>
    <w:rsid w:val="00937E95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12CC"/>
    <w:rsid w:val="009B55F9"/>
    <w:rsid w:val="009B624A"/>
    <w:rsid w:val="009C1A3C"/>
    <w:rsid w:val="009C2455"/>
    <w:rsid w:val="009C33F2"/>
    <w:rsid w:val="009C526E"/>
    <w:rsid w:val="009C5CAB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6F07"/>
    <w:rsid w:val="00AC6FEF"/>
    <w:rsid w:val="00AD08BA"/>
    <w:rsid w:val="00AD47A7"/>
    <w:rsid w:val="00AD5D01"/>
    <w:rsid w:val="00AD5F9D"/>
    <w:rsid w:val="00AE09E5"/>
    <w:rsid w:val="00AE13B9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4FA5"/>
    <w:rsid w:val="00AF50A6"/>
    <w:rsid w:val="00B00CC1"/>
    <w:rsid w:val="00B012B0"/>
    <w:rsid w:val="00B06F78"/>
    <w:rsid w:val="00B07891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7A44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23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071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163D5"/>
    <w:rsid w:val="00F236BA"/>
    <w:rsid w:val="00F24461"/>
    <w:rsid w:val="00F30BFF"/>
    <w:rsid w:val="00F37C42"/>
    <w:rsid w:val="00F37E36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06E4"/>
    <w:rsid w:val="00F91D9A"/>
    <w:rsid w:val="00F96C2B"/>
    <w:rsid w:val="00F97436"/>
    <w:rsid w:val="00F97F7E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3.3458803847762446E-2"/>
                  <c:y val="0.123656303998468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3-40FB-BB74-AB250D897CA1}"/>
                </c:ext>
              </c:extLst>
            </c:dLbl>
            <c:dLbl>
              <c:idx val="3"/>
              <c:layout>
                <c:manualLayout>
                  <c:x val="-4.4698953095104015E-2"/>
                  <c:y val="9.1666540722716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D4-4BC1-9A31-9C9A3CF4D772}"/>
                </c:ext>
              </c:extLst>
            </c:dLbl>
            <c:dLbl>
              <c:idx val="4"/>
              <c:layout>
                <c:manualLayout>
                  <c:x val="-3.6334252133163401E-2"/>
                  <c:y val="9.8064493377867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40-4E6E-8A7E-720286205C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январь</c:v>
                </c:pt>
                <c:pt idx="2">
                  <c:v>февраль</c:v>
                </c:pt>
                <c:pt idx="3">
                  <c:v>апрель</c:v>
                </c:pt>
                <c:pt idx="4">
                  <c:v>июнь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6472.4</c:v>
                </c:pt>
                <c:pt idx="1">
                  <c:v>6472.4</c:v>
                </c:pt>
                <c:pt idx="2">
                  <c:v>7090</c:v>
                </c:pt>
                <c:pt idx="3">
                  <c:v>7120.2</c:v>
                </c:pt>
                <c:pt idx="4">
                  <c:v>7327.2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январь</c:v>
                </c:pt>
                <c:pt idx="2">
                  <c:v>февраль</c:v>
                </c:pt>
                <c:pt idx="3">
                  <c:v>апрель</c:v>
                </c:pt>
                <c:pt idx="4">
                  <c:v>июнь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6472.4</c:v>
                </c:pt>
                <c:pt idx="1">
                  <c:v>6932.5</c:v>
                </c:pt>
                <c:pt idx="2">
                  <c:v>7585.1</c:v>
                </c:pt>
                <c:pt idx="3">
                  <c:v>7810.4</c:v>
                </c:pt>
                <c:pt idx="4">
                  <c:v>8017.4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сс Талицкий</cp:lastModifiedBy>
  <cp:revision>2</cp:revision>
  <cp:lastPrinted>2023-04-12T06:01:00Z</cp:lastPrinted>
  <dcterms:created xsi:type="dcterms:W3CDTF">2023-07-04T10:08:00Z</dcterms:created>
  <dcterms:modified xsi:type="dcterms:W3CDTF">2023-07-04T10:08:00Z</dcterms:modified>
</cp:coreProperties>
</file>